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4AD4391C" w14:textId="77777777" w:rsidR="001423E4" w:rsidRPr="00E74967" w:rsidRDefault="00960826" w:rsidP="001423E4">
      <w:pPr>
        <w:tabs>
          <w:tab w:val="left" w:leader="underscore" w:pos="9639"/>
        </w:tabs>
        <w:spacing w:after="0" w:line="240" w:lineRule="auto"/>
        <w:jc w:val="center"/>
        <w:rPr>
          <w:rFonts w:cs="Calibri"/>
          <w:b/>
          <w:sz w:val="28"/>
          <w:szCs w:val="28"/>
        </w:rPr>
      </w:pPr>
      <w:hyperlink r:id="rId12" w:history="1">
        <w:r w:rsidR="001423E4" w:rsidRPr="00E74967">
          <w:rPr>
            <w:rStyle w:val="Hipervnculo"/>
            <w:rFonts w:cs="Calibri"/>
            <w:b/>
            <w:sz w:val="28"/>
            <w:szCs w:val="28"/>
          </w:rPr>
          <w:t>NOTAS DE GESTIÓN ADMINISTRATIVA</w:t>
        </w:r>
      </w:hyperlink>
    </w:p>
    <w:p w14:paraId="4A9FB9BE" w14:textId="77777777" w:rsidR="001423E4" w:rsidRPr="00E74967" w:rsidRDefault="001423E4" w:rsidP="001423E4">
      <w:pPr>
        <w:tabs>
          <w:tab w:val="left" w:leader="underscore" w:pos="9639"/>
        </w:tabs>
        <w:spacing w:after="0" w:line="240" w:lineRule="auto"/>
        <w:jc w:val="both"/>
        <w:rPr>
          <w:rFonts w:cs="Calibri"/>
        </w:rPr>
      </w:pPr>
    </w:p>
    <w:p w14:paraId="6CA58E4E" w14:textId="77777777" w:rsidR="001423E4" w:rsidRPr="00E74967" w:rsidRDefault="001423E4" w:rsidP="001423E4">
      <w:pPr>
        <w:tabs>
          <w:tab w:val="left" w:leader="underscore" w:pos="9639"/>
        </w:tabs>
        <w:spacing w:after="0" w:line="240" w:lineRule="auto"/>
        <w:jc w:val="both"/>
        <w:rPr>
          <w:rFonts w:cs="Calibri"/>
        </w:rPr>
      </w:pPr>
    </w:p>
    <w:p w14:paraId="26512FD6" w14:textId="77777777" w:rsidR="001423E4" w:rsidRPr="00E74967" w:rsidRDefault="001423E4" w:rsidP="001423E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13A4F4FE" w14:textId="77777777" w:rsidR="001423E4" w:rsidRPr="00E74967" w:rsidRDefault="001423E4" w:rsidP="001423E4">
      <w:pPr>
        <w:tabs>
          <w:tab w:val="left" w:leader="underscore" w:pos="9639"/>
        </w:tabs>
        <w:spacing w:after="0" w:line="240" w:lineRule="auto"/>
        <w:jc w:val="both"/>
        <w:rPr>
          <w:rFonts w:cs="Calibri"/>
        </w:rPr>
      </w:pPr>
    </w:p>
    <w:p w14:paraId="3A577C5B" w14:textId="77777777" w:rsidR="001423E4" w:rsidRPr="00E74967" w:rsidRDefault="001423E4" w:rsidP="001423E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494A7EDB" w14:textId="77777777" w:rsidR="001423E4" w:rsidRPr="00E74967" w:rsidRDefault="001423E4" w:rsidP="001423E4">
      <w:pPr>
        <w:tabs>
          <w:tab w:val="left" w:leader="underscore" w:pos="9639"/>
        </w:tabs>
        <w:spacing w:after="0" w:line="240" w:lineRule="auto"/>
        <w:jc w:val="both"/>
        <w:rPr>
          <w:rFonts w:cs="Calibri"/>
        </w:rPr>
      </w:pPr>
    </w:p>
    <w:p w14:paraId="49F1828E" w14:textId="77777777" w:rsidR="001423E4" w:rsidRPr="00E74967" w:rsidRDefault="001423E4" w:rsidP="001423E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12A6A1C" w14:textId="77777777" w:rsidR="001423E4" w:rsidRPr="00E74967" w:rsidRDefault="001423E4" w:rsidP="001423E4">
      <w:pPr>
        <w:pStyle w:val="Prrafodelista"/>
        <w:tabs>
          <w:tab w:val="left" w:leader="underscore" w:pos="9639"/>
        </w:tabs>
        <w:spacing w:after="0" w:line="240" w:lineRule="auto"/>
        <w:jc w:val="both"/>
        <w:rPr>
          <w:rFonts w:cs="Calibri"/>
        </w:rPr>
      </w:pPr>
    </w:p>
    <w:p w14:paraId="63359CEB" w14:textId="77777777" w:rsidR="001423E4" w:rsidRPr="00E74967" w:rsidRDefault="001423E4" w:rsidP="001423E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1AD1E107" w14:textId="77777777" w:rsidR="001423E4" w:rsidRDefault="001423E4" w:rsidP="001423E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0B2947A" w14:textId="77777777" w:rsidR="001423E4" w:rsidRDefault="001423E4" w:rsidP="001423E4">
          <w:pPr>
            <w:pStyle w:val="TtulodeTDC"/>
          </w:pPr>
          <w:r>
            <w:rPr>
              <w:lang w:val="es-ES"/>
            </w:rPr>
            <w:t>Contenido</w:t>
          </w:r>
        </w:p>
        <w:p w14:paraId="5DF6B202" w14:textId="77777777" w:rsidR="001423E4" w:rsidRDefault="001423E4" w:rsidP="001423E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5C17DE94" w14:textId="77777777" w:rsidR="001423E4" w:rsidRDefault="00960826" w:rsidP="001423E4">
          <w:pPr>
            <w:pStyle w:val="TDC2"/>
            <w:tabs>
              <w:tab w:val="right" w:leader="dot" w:pos="9678"/>
            </w:tabs>
            <w:rPr>
              <w:noProof/>
            </w:rPr>
          </w:pPr>
          <w:hyperlink w:anchor="_Toc508279622" w:history="1">
            <w:r w:rsidR="001423E4" w:rsidRPr="00C669D1">
              <w:rPr>
                <w:rStyle w:val="Hipervnculo"/>
                <w:rFonts w:cstheme="minorHAnsi"/>
                <w:noProof/>
              </w:rPr>
              <w:t>2. Describir el panorama Económico y Financiero:</w:t>
            </w:r>
            <w:r w:rsidR="001423E4">
              <w:rPr>
                <w:noProof/>
                <w:webHidden/>
              </w:rPr>
              <w:tab/>
            </w:r>
            <w:r w:rsidR="001423E4">
              <w:rPr>
                <w:noProof/>
                <w:webHidden/>
              </w:rPr>
              <w:fldChar w:fldCharType="begin"/>
            </w:r>
            <w:r w:rsidR="001423E4">
              <w:rPr>
                <w:noProof/>
                <w:webHidden/>
              </w:rPr>
              <w:instrText xml:space="preserve"> PAGEREF _Toc508279622 \h </w:instrText>
            </w:r>
            <w:r w:rsidR="001423E4">
              <w:rPr>
                <w:noProof/>
                <w:webHidden/>
              </w:rPr>
            </w:r>
            <w:r w:rsidR="001423E4">
              <w:rPr>
                <w:noProof/>
                <w:webHidden/>
              </w:rPr>
              <w:fldChar w:fldCharType="separate"/>
            </w:r>
            <w:r w:rsidR="001423E4">
              <w:rPr>
                <w:noProof/>
                <w:webHidden/>
              </w:rPr>
              <w:t>1</w:t>
            </w:r>
            <w:r w:rsidR="001423E4">
              <w:rPr>
                <w:noProof/>
                <w:webHidden/>
              </w:rPr>
              <w:fldChar w:fldCharType="end"/>
            </w:r>
          </w:hyperlink>
        </w:p>
        <w:p w14:paraId="1AC2AFA1" w14:textId="77777777" w:rsidR="001423E4" w:rsidRDefault="00960826" w:rsidP="001423E4">
          <w:pPr>
            <w:pStyle w:val="TDC2"/>
            <w:tabs>
              <w:tab w:val="right" w:leader="dot" w:pos="9678"/>
            </w:tabs>
            <w:rPr>
              <w:noProof/>
            </w:rPr>
          </w:pPr>
          <w:hyperlink w:anchor="_Toc508279623" w:history="1">
            <w:r w:rsidR="001423E4" w:rsidRPr="00C669D1">
              <w:rPr>
                <w:rStyle w:val="Hipervnculo"/>
                <w:rFonts w:cstheme="minorHAnsi"/>
                <w:noProof/>
              </w:rPr>
              <w:t>3. Autorización e Historia:</w:t>
            </w:r>
            <w:r w:rsidR="001423E4">
              <w:rPr>
                <w:noProof/>
                <w:webHidden/>
              </w:rPr>
              <w:tab/>
            </w:r>
            <w:r w:rsidR="001423E4">
              <w:rPr>
                <w:noProof/>
                <w:webHidden/>
              </w:rPr>
              <w:fldChar w:fldCharType="begin"/>
            </w:r>
            <w:r w:rsidR="001423E4">
              <w:rPr>
                <w:noProof/>
                <w:webHidden/>
              </w:rPr>
              <w:instrText xml:space="preserve"> PAGEREF _Toc508279623 \h </w:instrText>
            </w:r>
            <w:r w:rsidR="001423E4">
              <w:rPr>
                <w:noProof/>
                <w:webHidden/>
              </w:rPr>
            </w:r>
            <w:r w:rsidR="001423E4">
              <w:rPr>
                <w:noProof/>
                <w:webHidden/>
              </w:rPr>
              <w:fldChar w:fldCharType="separate"/>
            </w:r>
            <w:r w:rsidR="001423E4">
              <w:rPr>
                <w:noProof/>
                <w:webHidden/>
              </w:rPr>
              <w:t>1</w:t>
            </w:r>
            <w:r w:rsidR="001423E4">
              <w:rPr>
                <w:noProof/>
                <w:webHidden/>
              </w:rPr>
              <w:fldChar w:fldCharType="end"/>
            </w:r>
          </w:hyperlink>
        </w:p>
        <w:p w14:paraId="39D8817D" w14:textId="77777777" w:rsidR="001423E4" w:rsidRDefault="00960826" w:rsidP="001423E4">
          <w:pPr>
            <w:pStyle w:val="TDC2"/>
            <w:tabs>
              <w:tab w:val="right" w:leader="dot" w:pos="9678"/>
            </w:tabs>
            <w:rPr>
              <w:noProof/>
            </w:rPr>
          </w:pPr>
          <w:hyperlink w:anchor="_Toc508279624" w:history="1">
            <w:r w:rsidR="001423E4" w:rsidRPr="00C669D1">
              <w:rPr>
                <w:rStyle w:val="Hipervnculo"/>
                <w:rFonts w:cstheme="minorHAnsi"/>
                <w:noProof/>
              </w:rPr>
              <w:t>4. Organización y Objeto Social:</w:t>
            </w:r>
            <w:r w:rsidR="001423E4">
              <w:rPr>
                <w:noProof/>
                <w:webHidden/>
              </w:rPr>
              <w:tab/>
            </w:r>
            <w:r w:rsidR="001423E4">
              <w:rPr>
                <w:noProof/>
                <w:webHidden/>
              </w:rPr>
              <w:fldChar w:fldCharType="begin"/>
            </w:r>
            <w:r w:rsidR="001423E4">
              <w:rPr>
                <w:noProof/>
                <w:webHidden/>
              </w:rPr>
              <w:instrText xml:space="preserve"> PAGEREF _Toc508279624 \h </w:instrText>
            </w:r>
            <w:r w:rsidR="001423E4">
              <w:rPr>
                <w:noProof/>
                <w:webHidden/>
              </w:rPr>
            </w:r>
            <w:r w:rsidR="001423E4">
              <w:rPr>
                <w:noProof/>
                <w:webHidden/>
              </w:rPr>
              <w:fldChar w:fldCharType="separate"/>
            </w:r>
            <w:r w:rsidR="001423E4">
              <w:rPr>
                <w:noProof/>
                <w:webHidden/>
              </w:rPr>
              <w:t>2</w:t>
            </w:r>
            <w:r w:rsidR="001423E4">
              <w:rPr>
                <w:noProof/>
                <w:webHidden/>
              </w:rPr>
              <w:fldChar w:fldCharType="end"/>
            </w:r>
          </w:hyperlink>
        </w:p>
        <w:p w14:paraId="41EC759F" w14:textId="77777777" w:rsidR="001423E4" w:rsidRDefault="00960826" w:rsidP="001423E4">
          <w:pPr>
            <w:pStyle w:val="TDC2"/>
            <w:tabs>
              <w:tab w:val="right" w:leader="dot" w:pos="9678"/>
            </w:tabs>
            <w:rPr>
              <w:noProof/>
            </w:rPr>
          </w:pPr>
          <w:hyperlink w:anchor="_Toc508279625" w:history="1">
            <w:r w:rsidR="001423E4" w:rsidRPr="00C669D1">
              <w:rPr>
                <w:rStyle w:val="Hipervnculo"/>
                <w:rFonts w:cstheme="minorHAnsi"/>
                <w:noProof/>
              </w:rPr>
              <w:t>5. Bases de Preparación de los Estados Financieros:</w:t>
            </w:r>
            <w:r w:rsidR="001423E4">
              <w:rPr>
                <w:noProof/>
                <w:webHidden/>
              </w:rPr>
              <w:tab/>
            </w:r>
            <w:r w:rsidR="001423E4">
              <w:rPr>
                <w:noProof/>
                <w:webHidden/>
              </w:rPr>
              <w:fldChar w:fldCharType="begin"/>
            </w:r>
            <w:r w:rsidR="001423E4">
              <w:rPr>
                <w:noProof/>
                <w:webHidden/>
              </w:rPr>
              <w:instrText xml:space="preserve"> PAGEREF _Toc508279625 \h </w:instrText>
            </w:r>
            <w:r w:rsidR="001423E4">
              <w:rPr>
                <w:noProof/>
                <w:webHidden/>
              </w:rPr>
            </w:r>
            <w:r w:rsidR="001423E4">
              <w:rPr>
                <w:noProof/>
                <w:webHidden/>
              </w:rPr>
              <w:fldChar w:fldCharType="separate"/>
            </w:r>
            <w:r w:rsidR="001423E4">
              <w:rPr>
                <w:noProof/>
                <w:webHidden/>
              </w:rPr>
              <w:t>3</w:t>
            </w:r>
            <w:r w:rsidR="001423E4">
              <w:rPr>
                <w:noProof/>
                <w:webHidden/>
              </w:rPr>
              <w:fldChar w:fldCharType="end"/>
            </w:r>
          </w:hyperlink>
        </w:p>
        <w:p w14:paraId="27692D1B" w14:textId="77777777" w:rsidR="001423E4" w:rsidRDefault="00960826" w:rsidP="001423E4">
          <w:pPr>
            <w:pStyle w:val="TDC2"/>
            <w:tabs>
              <w:tab w:val="right" w:leader="dot" w:pos="9678"/>
            </w:tabs>
            <w:rPr>
              <w:noProof/>
            </w:rPr>
          </w:pPr>
          <w:hyperlink w:anchor="_Toc508279626" w:history="1">
            <w:r w:rsidR="001423E4" w:rsidRPr="00C669D1">
              <w:rPr>
                <w:rStyle w:val="Hipervnculo"/>
                <w:rFonts w:cstheme="minorHAnsi"/>
                <w:noProof/>
              </w:rPr>
              <w:t>6. Políticas de Contabilidad Significativas:</w:t>
            </w:r>
            <w:r w:rsidR="001423E4">
              <w:rPr>
                <w:noProof/>
                <w:webHidden/>
              </w:rPr>
              <w:tab/>
            </w:r>
            <w:r w:rsidR="001423E4">
              <w:rPr>
                <w:noProof/>
                <w:webHidden/>
              </w:rPr>
              <w:fldChar w:fldCharType="begin"/>
            </w:r>
            <w:r w:rsidR="001423E4">
              <w:rPr>
                <w:noProof/>
                <w:webHidden/>
              </w:rPr>
              <w:instrText xml:space="preserve"> PAGEREF _Toc508279626 \h </w:instrText>
            </w:r>
            <w:r w:rsidR="001423E4">
              <w:rPr>
                <w:noProof/>
                <w:webHidden/>
              </w:rPr>
            </w:r>
            <w:r w:rsidR="001423E4">
              <w:rPr>
                <w:noProof/>
                <w:webHidden/>
              </w:rPr>
              <w:fldChar w:fldCharType="separate"/>
            </w:r>
            <w:r w:rsidR="001423E4">
              <w:rPr>
                <w:noProof/>
                <w:webHidden/>
              </w:rPr>
              <w:t>4</w:t>
            </w:r>
            <w:r w:rsidR="001423E4">
              <w:rPr>
                <w:noProof/>
                <w:webHidden/>
              </w:rPr>
              <w:fldChar w:fldCharType="end"/>
            </w:r>
          </w:hyperlink>
        </w:p>
        <w:p w14:paraId="08F41E35" w14:textId="77777777" w:rsidR="001423E4" w:rsidRDefault="00960826" w:rsidP="001423E4">
          <w:pPr>
            <w:pStyle w:val="TDC2"/>
            <w:tabs>
              <w:tab w:val="right" w:leader="dot" w:pos="9678"/>
            </w:tabs>
            <w:rPr>
              <w:noProof/>
            </w:rPr>
          </w:pPr>
          <w:hyperlink w:anchor="_Toc508279627" w:history="1">
            <w:r w:rsidR="001423E4" w:rsidRPr="00C669D1">
              <w:rPr>
                <w:rStyle w:val="Hipervnculo"/>
                <w:rFonts w:cstheme="minorHAnsi"/>
                <w:noProof/>
              </w:rPr>
              <w:t>7. Posición en Moneda Extranjera y Protección por Riesgo Cambiario:</w:t>
            </w:r>
            <w:r w:rsidR="001423E4">
              <w:rPr>
                <w:noProof/>
                <w:webHidden/>
              </w:rPr>
              <w:tab/>
            </w:r>
            <w:r w:rsidR="001423E4">
              <w:rPr>
                <w:noProof/>
                <w:webHidden/>
              </w:rPr>
              <w:fldChar w:fldCharType="begin"/>
            </w:r>
            <w:r w:rsidR="001423E4">
              <w:rPr>
                <w:noProof/>
                <w:webHidden/>
              </w:rPr>
              <w:instrText xml:space="preserve"> PAGEREF _Toc508279627 \h </w:instrText>
            </w:r>
            <w:r w:rsidR="001423E4">
              <w:rPr>
                <w:noProof/>
                <w:webHidden/>
              </w:rPr>
            </w:r>
            <w:r w:rsidR="001423E4">
              <w:rPr>
                <w:noProof/>
                <w:webHidden/>
              </w:rPr>
              <w:fldChar w:fldCharType="separate"/>
            </w:r>
            <w:r w:rsidR="001423E4">
              <w:rPr>
                <w:noProof/>
                <w:webHidden/>
              </w:rPr>
              <w:t>5</w:t>
            </w:r>
            <w:r w:rsidR="001423E4">
              <w:rPr>
                <w:noProof/>
                <w:webHidden/>
              </w:rPr>
              <w:fldChar w:fldCharType="end"/>
            </w:r>
          </w:hyperlink>
        </w:p>
        <w:p w14:paraId="18378FFA" w14:textId="77777777" w:rsidR="001423E4" w:rsidRDefault="00960826" w:rsidP="001423E4">
          <w:pPr>
            <w:pStyle w:val="TDC2"/>
            <w:tabs>
              <w:tab w:val="right" w:leader="dot" w:pos="9678"/>
            </w:tabs>
            <w:rPr>
              <w:noProof/>
            </w:rPr>
          </w:pPr>
          <w:hyperlink w:anchor="_Toc508279628" w:history="1">
            <w:r w:rsidR="001423E4" w:rsidRPr="00C669D1">
              <w:rPr>
                <w:rStyle w:val="Hipervnculo"/>
                <w:rFonts w:cstheme="minorHAnsi"/>
                <w:noProof/>
              </w:rPr>
              <w:t>8. Reporte Analítico del Activo:</w:t>
            </w:r>
            <w:r w:rsidR="001423E4">
              <w:rPr>
                <w:noProof/>
                <w:webHidden/>
              </w:rPr>
              <w:tab/>
            </w:r>
            <w:r w:rsidR="001423E4">
              <w:rPr>
                <w:noProof/>
                <w:webHidden/>
              </w:rPr>
              <w:fldChar w:fldCharType="begin"/>
            </w:r>
            <w:r w:rsidR="001423E4">
              <w:rPr>
                <w:noProof/>
                <w:webHidden/>
              </w:rPr>
              <w:instrText xml:space="preserve"> PAGEREF _Toc508279628 \h </w:instrText>
            </w:r>
            <w:r w:rsidR="001423E4">
              <w:rPr>
                <w:noProof/>
                <w:webHidden/>
              </w:rPr>
            </w:r>
            <w:r w:rsidR="001423E4">
              <w:rPr>
                <w:noProof/>
                <w:webHidden/>
              </w:rPr>
              <w:fldChar w:fldCharType="separate"/>
            </w:r>
            <w:r w:rsidR="001423E4">
              <w:rPr>
                <w:noProof/>
                <w:webHidden/>
              </w:rPr>
              <w:t>6</w:t>
            </w:r>
            <w:r w:rsidR="001423E4">
              <w:rPr>
                <w:noProof/>
                <w:webHidden/>
              </w:rPr>
              <w:fldChar w:fldCharType="end"/>
            </w:r>
          </w:hyperlink>
        </w:p>
        <w:p w14:paraId="269B308E" w14:textId="77777777" w:rsidR="001423E4" w:rsidRDefault="00960826" w:rsidP="001423E4">
          <w:pPr>
            <w:pStyle w:val="TDC2"/>
            <w:tabs>
              <w:tab w:val="right" w:leader="dot" w:pos="9678"/>
            </w:tabs>
            <w:rPr>
              <w:noProof/>
            </w:rPr>
          </w:pPr>
          <w:hyperlink w:anchor="_Toc508279629" w:history="1">
            <w:r w:rsidR="001423E4" w:rsidRPr="00C669D1">
              <w:rPr>
                <w:rStyle w:val="Hipervnculo"/>
                <w:rFonts w:cstheme="minorHAnsi"/>
                <w:noProof/>
              </w:rPr>
              <w:t>9. Fideicomisos, Mandatos y Análogos:</w:t>
            </w:r>
            <w:r w:rsidR="001423E4">
              <w:rPr>
                <w:noProof/>
                <w:webHidden/>
              </w:rPr>
              <w:tab/>
            </w:r>
            <w:r w:rsidR="001423E4">
              <w:rPr>
                <w:noProof/>
                <w:webHidden/>
              </w:rPr>
              <w:fldChar w:fldCharType="begin"/>
            </w:r>
            <w:r w:rsidR="001423E4">
              <w:rPr>
                <w:noProof/>
                <w:webHidden/>
              </w:rPr>
              <w:instrText xml:space="preserve"> PAGEREF _Toc508279629 \h </w:instrText>
            </w:r>
            <w:r w:rsidR="001423E4">
              <w:rPr>
                <w:noProof/>
                <w:webHidden/>
              </w:rPr>
            </w:r>
            <w:r w:rsidR="001423E4">
              <w:rPr>
                <w:noProof/>
                <w:webHidden/>
              </w:rPr>
              <w:fldChar w:fldCharType="separate"/>
            </w:r>
            <w:r w:rsidR="001423E4">
              <w:rPr>
                <w:noProof/>
                <w:webHidden/>
              </w:rPr>
              <w:t>8</w:t>
            </w:r>
            <w:r w:rsidR="001423E4">
              <w:rPr>
                <w:noProof/>
                <w:webHidden/>
              </w:rPr>
              <w:fldChar w:fldCharType="end"/>
            </w:r>
          </w:hyperlink>
        </w:p>
        <w:p w14:paraId="2AA27D0C" w14:textId="77777777" w:rsidR="001423E4" w:rsidRDefault="00960826" w:rsidP="001423E4">
          <w:pPr>
            <w:pStyle w:val="TDC2"/>
            <w:tabs>
              <w:tab w:val="right" w:leader="dot" w:pos="9678"/>
            </w:tabs>
            <w:rPr>
              <w:noProof/>
            </w:rPr>
          </w:pPr>
          <w:hyperlink w:anchor="_Toc508279630" w:history="1">
            <w:r w:rsidR="001423E4" w:rsidRPr="00C669D1">
              <w:rPr>
                <w:rStyle w:val="Hipervnculo"/>
                <w:rFonts w:cstheme="minorHAnsi"/>
                <w:noProof/>
              </w:rPr>
              <w:t>10. Reporte de la Recaudación:</w:t>
            </w:r>
            <w:r w:rsidR="001423E4">
              <w:rPr>
                <w:noProof/>
                <w:webHidden/>
              </w:rPr>
              <w:tab/>
            </w:r>
            <w:r w:rsidR="001423E4">
              <w:rPr>
                <w:noProof/>
                <w:webHidden/>
              </w:rPr>
              <w:fldChar w:fldCharType="begin"/>
            </w:r>
            <w:r w:rsidR="001423E4">
              <w:rPr>
                <w:noProof/>
                <w:webHidden/>
              </w:rPr>
              <w:instrText xml:space="preserve"> PAGEREF _Toc508279630 \h </w:instrText>
            </w:r>
            <w:r w:rsidR="001423E4">
              <w:rPr>
                <w:noProof/>
                <w:webHidden/>
              </w:rPr>
            </w:r>
            <w:r w:rsidR="001423E4">
              <w:rPr>
                <w:noProof/>
                <w:webHidden/>
              </w:rPr>
              <w:fldChar w:fldCharType="separate"/>
            </w:r>
            <w:r w:rsidR="001423E4">
              <w:rPr>
                <w:noProof/>
                <w:webHidden/>
              </w:rPr>
              <w:t>8</w:t>
            </w:r>
            <w:r w:rsidR="001423E4">
              <w:rPr>
                <w:noProof/>
                <w:webHidden/>
              </w:rPr>
              <w:fldChar w:fldCharType="end"/>
            </w:r>
          </w:hyperlink>
        </w:p>
        <w:p w14:paraId="36A3F772" w14:textId="77777777" w:rsidR="001423E4" w:rsidRDefault="00960826" w:rsidP="001423E4">
          <w:pPr>
            <w:pStyle w:val="TDC2"/>
            <w:tabs>
              <w:tab w:val="right" w:leader="dot" w:pos="9678"/>
            </w:tabs>
            <w:rPr>
              <w:noProof/>
            </w:rPr>
          </w:pPr>
          <w:hyperlink w:anchor="_Toc508279631" w:history="1">
            <w:r w:rsidR="001423E4" w:rsidRPr="00C669D1">
              <w:rPr>
                <w:rStyle w:val="Hipervnculo"/>
                <w:rFonts w:cstheme="minorHAnsi"/>
                <w:noProof/>
              </w:rPr>
              <w:t>11. Información sobre la Deuda y el Reporte Analítico de la Deuda:</w:t>
            </w:r>
            <w:r w:rsidR="001423E4">
              <w:rPr>
                <w:noProof/>
                <w:webHidden/>
              </w:rPr>
              <w:tab/>
            </w:r>
            <w:r w:rsidR="001423E4">
              <w:rPr>
                <w:noProof/>
                <w:webHidden/>
              </w:rPr>
              <w:fldChar w:fldCharType="begin"/>
            </w:r>
            <w:r w:rsidR="001423E4">
              <w:rPr>
                <w:noProof/>
                <w:webHidden/>
              </w:rPr>
              <w:instrText xml:space="preserve"> PAGEREF _Toc508279631 \h </w:instrText>
            </w:r>
            <w:r w:rsidR="001423E4">
              <w:rPr>
                <w:noProof/>
                <w:webHidden/>
              </w:rPr>
            </w:r>
            <w:r w:rsidR="001423E4">
              <w:rPr>
                <w:noProof/>
                <w:webHidden/>
              </w:rPr>
              <w:fldChar w:fldCharType="separate"/>
            </w:r>
            <w:r w:rsidR="001423E4">
              <w:rPr>
                <w:noProof/>
                <w:webHidden/>
              </w:rPr>
              <w:t>8</w:t>
            </w:r>
            <w:r w:rsidR="001423E4">
              <w:rPr>
                <w:noProof/>
                <w:webHidden/>
              </w:rPr>
              <w:fldChar w:fldCharType="end"/>
            </w:r>
          </w:hyperlink>
        </w:p>
        <w:p w14:paraId="4B58B232" w14:textId="77777777" w:rsidR="001423E4" w:rsidRDefault="00960826" w:rsidP="001423E4">
          <w:pPr>
            <w:pStyle w:val="TDC2"/>
            <w:tabs>
              <w:tab w:val="right" w:leader="dot" w:pos="9678"/>
            </w:tabs>
            <w:rPr>
              <w:noProof/>
            </w:rPr>
          </w:pPr>
          <w:hyperlink w:anchor="_Toc508279632" w:history="1">
            <w:r w:rsidR="001423E4" w:rsidRPr="00C669D1">
              <w:rPr>
                <w:rStyle w:val="Hipervnculo"/>
                <w:rFonts w:cstheme="minorHAnsi"/>
                <w:noProof/>
              </w:rPr>
              <w:t>12. Calificaciones otorgadas:</w:t>
            </w:r>
            <w:r w:rsidR="001423E4">
              <w:rPr>
                <w:noProof/>
                <w:webHidden/>
              </w:rPr>
              <w:tab/>
            </w:r>
            <w:r w:rsidR="001423E4">
              <w:rPr>
                <w:noProof/>
                <w:webHidden/>
              </w:rPr>
              <w:fldChar w:fldCharType="begin"/>
            </w:r>
            <w:r w:rsidR="001423E4">
              <w:rPr>
                <w:noProof/>
                <w:webHidden/>
              </w:rPr>
              <w:instrText xml:space="preserve"> PAGEREF _Toc508279632 \h </w:instrText>
            </w:r>
            <w:r w:rsidR="001423E4">
              <w:rPr>
                <w:noProof/>
                <w:webHidden/>
              </w:rPr>
            </w:r>
            <w:r w:rsidR="001423E4">
              <w:rPr>
                <w:noProof/>
                <w:webHidden/>
              </w:rPr>
              <w:fldChar w:fldCharType="separate"/>
            </w:r>
            <w:r w:rsidR="001423E4">
              <w:rPr>
                <w:noProof/>
                <w:webHidden/>
              </w:rPr>
              <w:t>8</w:t>
            </w:r>
            <w:r w:rsidR="001423E4">
              <w:rPr>
                <w:noProof/>
                <w:webHidden/>
              </w:rPr>
              <w:fldChar w:fldCharType="end"/>
            </w:r>
          </w:hyperlink>
        </w:p>
        <w:p w14:paraId="24B90394" w14:textId="77777777" w:rsidR="001423E4" w:rsidRDefault="00960826" w:rsidP="001423E4">
          <w:pPr>
            <w:pStyle w:val="TDC2"/>
            <w:tabs>
              <w:tab w:val="right" w:leader="dot" w:pos="9678"/>
            </w:tabs>
            <w:rPr>
              <w:noProof/>
            </w:rPr>
          </w:pPr>
          <w:hyperlink w:anchor="_Toc508279633" w:history="1">
            <w:r w:rsidR="001423E4" w:rsidRPr="00C669D1">
              <w:rPr>
                <w:rStyle w:val="Hipervnculo"/>
                <w:rFonts w:cstheme="minorHAnsi"/>
                <w:noProof/>
              </w:rPr>
              <w:t>13. Proceso de Mejora:</w:t>
            </w:r>
            <w:r w:rsidR="001423E4">
              <w:rPr>
                <w:noProof/>
                <w:webHidden/>
              </w:rPr>
              <w:tab/>
            </w:r>
            <w:r w:rsidR="001423E4">
              <w:rPr>
                <w:noProof/>
                <w:webHidden/>
              </w:rPr>
              <w:fldChar w:fldCharType="begin"/>
            </w:r>
            <w:r w:rsidR="001423E4">
              <w:rPr>
                <w:noProof/>
                <w:webHidden/>
              </w:rPr>
              <w:instrText xml:space="preserve"> PAGEREF _Toc508279633 \h </w:instrText>
            </w:r>
            <w:r w:rsidR="001423E4">
              <w:rPr>
                <w:noProof/>
                <w:webHidden/>
              </w:rPr>
            </w:r>
            <w:r w:rsidR="001423E4">
              <w:rPr>
                <w:noProof/>
                <w:webHidden/>
              </w:rPr>
              <w:fldChar w:fldCharType="separate"/>
            </w:r>
            <w:r w:rsidR="001423E4">
              <w:rPr>
                <w:noProof/>
                <w:webHidden/>
              </w:rPr>
              <w:t>9</w:t>
            </w:r>
            <w:r w:rsidR="001423E4">
              <w:rPr>
                <w:noProof/>
                <w:webHidden/>
              </w:rPr>
              <w:fldChar w:fldCharType="end"/>
            </w:r>
          </w:hyperlink>
        </w:p>
        <w:p w14:paraId="68CB0F51" w14:textId="77777777" w:rsidR="001423E4" w:rsidRDefault="00960826" w:rsidP="001423E4">
          <w:pPr>
            <w:pStyle w:val="TDC2"/>
            <w:tabs>
              <w:tab w:val="right" w:leader="dot" w:pos="9678"/>
            </w:tabs>
            <w:rPr>
              <w:noProof/>
            </w:rPr>
          </w:pPr>
          <w:hyperlink w:anchor="_Toc508279634" w:history="1">
            <w:r w:rsidR="001423E4" w:rsidRPr="00C669D1">
              <w:rPr>
                <w:rStyle w:val="Hipervnculo"/>
                <w:rFonts w:cstheme="minorHAnsi"/>
                <w:noProof/>
              </w:rPr>
              <w:t>14. Información por Segmentos:</w:t>
            </w:r>
            <w:r w:rsidR="001423E4">
              <w:rPr>
                <w:noProof/>
                <w:webHidden/>
              </w:rPr>
              <w:tab/>
            </w:r>
            <w:r w:rsidR="001423E4">
              <w:rPr>
                <w:noProof/>
                <w:webHidden/>
              </w:rPr>
              <w:fldChar w:fldCharType="begin"/>
            </w:r>
            <w:r w:rsidR="001423E4">
              <w:rPr>
                <w:noProof/>
                <w:webHidden/>
              </w:rPr>
              <w:instrText xml:space="preserve"> PAGEREF _Toc508279634 \h </w:instrText>
            </w:r>
            <w:r w:rsidR="001423E4">
              <w:rPr>
                <w:noProof/>
                <w:webHidden/>
              </w:rPr>
            </w:r>
            <w:r w:rsidR="001423E4">
              <w:rPr>
                <w:noProof/>
                <w:webHidden/>
              </w:rPr>
              <w:fldChar w:fldCharType="separate"/>
            </w:r>
            <w:r w:rsidR="001423E4">
              <w:rPr>
                <w:noProof/>
                <w:webHidden/>
              </w:rPr>
              <w:t>9</w:t>
            </w:r>
            <w:r w:rsidR="001423E4">
              <w:rPr>
                <w:noProof/>
                <w:webHidden/>
              </w:rPr>
              <w:fldChar w:fldCharType="end"/>
            </w:r>
          </w:hyperlink>
        </w:p>
        <w:p w14:paraId="51178C5D" w14:textId="77777777" w:rsidR="001423E4" w:rsidRDefault="00960826" w:rsidP="001423E4">
          <w:pPr>
            <w:pStyle w:val="TDC2"/>
            <w:tabs>
              <w:tab w:val="right" w:leader="dot" w:pos="9678"/>
            </w:tabs>
            <w:rPr>
              <w:noProof/>
            </w:rPr>
          </w:pPr>
          <w:hyperlink w:anchor="_Toc508279635" w:history="1">
            <w:r w:rsidR="001423E4" w:rsidRPr="00C669D1">
              <w:rPr>
                <w:rStyle w:val="Hipervnculo"/>
                <w:rFonts w:cstheme="minorHAnsi"/>
                <w:noProof/>
              </w:rPr>
              <w:t>15. Eventos Posteriores al Cierre:</w:t>
            </w:r>
            <w:r w:rsidR="001423E4">
              <w:rPr>
                <w:noProof/>
                <w:webHidden/>
              </w:rPr>
              <w:tab/>
            </w:r>
            <w:r w:rsidR="001423E4">
              <w:rPr>
                <w:noProof/>
                <w:webHidden/>
              </w:rPr>
              <w:fldChar w:fldCharType="begin"/>
            </w:r>
            <w:r w:rsidR="001423E4">
              <w:rPr>
                <w:noProof/>
                <w:webHidden/>
              </w:rPr>
              <w:instrText xml:space="preserve"> PAGEREF _Toc508279635 \h </w:instrText>
            </w:r>
            <w:r w:rsidR="001423E4">
              <w:rPr>
                <w:noProof/>
                <w:webHidden/>
              </w:rPr>
            </w:r>
            <w:r w:rsidR="001423E4">
              <w:rPr>
                <w:noProof/>
                <w:webHidden/>
              </w:rPr>
              <w:fldChar w:fldCharType="separate"/>
            </w:r>
            <w:r w:rsidR="001423E4">
              <w:rPr>
                <w:noProof/>
                <w:webHidden/>
              </w:rPr>
              <w:t>9</w:t>
            </w:r>
            <w:r w:rsidR="001423E4">
              <w:rPr>
                <w:noProof/>
                <w:webHidden/>
              </w:rPr>
              <w:fldChar w:fldCharType="end"/>
            </w:r>
          </w:hyperlink>
        </w:p>
        <w:p w14:paraId="0F70A1E2" w14:textId="77777777" w:rsidR="001423E4" w:rsidRDefault="00960826" w:rsidP="001423E4">
          <w:pPr>
            <w:pStyle w:val="TDC2"/>
            <w:tabs>
              <w:tab w:val="right" w:leader="dot" w:pos="9678"/>
            </w:tabs>
            <w:rPr>
              <w:noProof/>
            </w:rPr>
          </w:pPr>
          <w:hyperlink w:anchor="_Toc508279636" w:history="1">
            <w:r w:rsidR="001423E4" w:rsidRPr="00C669D1">
              <w:rPr>
                <w:rStyle w:val="Hipervnculo"/>
                <w:rFonts w:cstheme="minorHAnsi"/>
                <w:noProof/>
              </w:rPr>
              <w:t>16. Partes Relacionadas:</w:t>
            </w:r>
            <w:r w:rsidR="001423E4">
              <w:rPr>
                <w:noProof/>
                <w:webHidden/>
              </w:rPr>
              <w:tab/>
            </w:r>
            <w:r w:rsidR="001423E4">
              <w:rPr>
                <w:noProof/>
                <w:webHidden/>
              </w:rPr>
              <w:fldChar w:fldCharType="begin"/>
            </w:r>
            <w:r w:rsidR="001423E4">
              <w:rPr>
                <w:noProof/>
                <w:webHidden/>
              </w:rPr>
              <w:instrText xml:space="preserve"> PAGEREF _Toc508279636 \h </w:instrText>
            </w:r>
            <w:r w:rsidR="001423E4">
              <w:rPr>
                <w:noProof/>
                <w:webHidden/>
              </w:rPr>
            </w:r>
            <w:r w:rsidR="001423E4">
              <w:rPr>
                <w:noProof/>
                <w:webHidden/>
              </w:rPr>
              <w:fldChar w:fldCharType="separate"/>
            </w:r>
            <w:r w:rsidR="001423E4">
              <w:rPr>
                <w:noProof/>
                <w:webHidden/>
              </w:rPr>
              <w:t>10</w:t>
            </w:r>
            <w:r w:rsidR="001423E4">
              <w:rPr>
                <w:noProof/>
                <w:webHidden/>
              </w:rPr>
              <w:fldChar w:fldCharType="end"/>
            </w:r>
          </w:hyperlink>
        </w:p>
        <w:p w14:paraId="6EFF0343" w14:textId="77777777" w:rsidR="001423E4" w:rsidRDefault="00960826" w:rsidP="001423E4">
          <w:pPr>
            <w:pStyle w:val="TDC2"/>
            <w:tabs>
              <w:tab w:val="right" w:leader="dot" w:pos="9678"/>
            </w:tabs>
            <w:rPr>
              <w:noProof/>
            </w:rPr>
          </w:pPr>
          <w:hyperlink w:anchor="_Toc508279637" w:history="1">
            <w:r w:rsidR="001423E4" w:rsidRPr="00C669D1">
              <w:rPr>
                <w:rStyle w:val="Hipervnculo"/>
                <w:rFonts w:cstheme="minorHAnsi"/>
                <w:noProof/>
              </w:rPr>
              <w:t>17. Responsabilidad Sobre la Presentación Razonable de la Información Contable:</w:t>
            </w:r>
            <w:r w:rsidR="001423E4">
              <w:rPr>
                <w:noProof/>
                <w:webHidden/>
              </w:rPr>
              <w:tab/>
            </w:r>
            <w:r w:rsidR="001423E4">
              <w:rPr>
                <w:noProof/>
                <w:webHidden/>
              </w:rPr>
              <w:fldChar w:fldCharType="begin"/>
            </w:r>
            <w:r w:rsidR="001423E4">
              <w:rPr>
                <w:noProof/>
                <w:webHidden/>
              </w:rPr>
              <w:instrText xml:space="preserve"> PAGEREF _Toc508279637 \h </w:instrText>
            </w:r>
            <w:r w:rsidR="001423E4">
              <w:rPr>
                <w:noProof/>
                <w:webHidden/>
              </w:rPr>
            </w:r>
            <w:r w:rsidR="001423E4">
              <w:rPr>
                <w:noProof/>
                <w:webHidden/>
              </w:rPr>
              <w:fldChar w:fldCharType="separate"/>
            </w:r>
            <w:r w:rsidR="001423E4">
              <w:rPr>
                <w:noProof/>
                <w:webHidden/>
              </w:rPr>
              <w:t>10</w:t>
            </w:r>
            <w:r w:rsidR="001423E4">
              <w:rPr>
                <w:noProof/>
                <w:webHidden/>
              </w:rPr>
              <w:fldChar w:fldCharType="end"/>
            </w:r>
          </w:hyperlink>
        </w:p>
        <w:p w14:paraId="482D08F7" w14:textId="77777777" w:rsidR="001423E4" w:rsidRDefault="001423E4" w:rsidP="001423E4">
          <w:r>
            <w:rPr>
              <w:b/>
              <w:bCs/>
              <w:lang w:val="es-ES"/>
            </w:rPr>
            <w:lastRenderedPageBreak/>
            <w:fldChar w:fldCharType="end"/>
          </w:r>
        </w:p>
      </w:sdtContent>
    </w:sdt>
    <w:p w14:paraId="02BDCDAA" w14:textId="77777777" w:rsidR="001423E4" w:rsidRPr="00E74967" w:rsidRDefault="001423E4" w:rsidP="001423E4">
      <w:pPr>
        <w:tabs>
          <w:tab w:val="left" w:leader="underscore" w:pos="9639"/>
        </w:tabs>
        <w:spacing w:after="0" w:line="240" w:lineRule="auto"/>
        <w:jc w:val="both"/>
        <w:rPr>
          <w:rFonts w:cs="Calibri"/>
        </w:rPr>
      </w:pPr>
    </w:p>
    <w:p w14:paraId="4687B5BE" w14:textId="77777777" w:rsidR="001423E4" w:rsidRPr="00E74967" w:rsidRDefault="001423E4" w:rsidP="001423E4">
      <w:pPr>
        <w:tabs>
          <w:tab w:val="left" w:leader="underscore" w:pos="9639"/>
        </w:tabs>
        <w:spacing w:after="0" w:line="240" w:lineRule="auto"/>
        <w:jc w:val="both"/>
        <w:rPr>
          <w:rFonts w:cs="Calibri"/>
        </w:rPr>
      </w:pPr>
    </w:p>
    <w:p w14:paraId="5F5422B3" w14:textId="77777777" w:rsidR="001423E4" w:rsidRPr="000C3365" w:rsidRDefault="001423E4" w:rsidP="001423E4">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9C4145B" w14:textId="77777777" w:rsidR="001423E4" w:rsidRPr="00E74967" w:rsidRDefault="001423E4" w:rsidP="001423E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24DAD0B" w14:textId="77777777" w:rsidR="001423E4" w:rsidRPr="00BE0B47" w:rsidRDefault="001423E4" w:rsidP="001423E4">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68F44B7F" w14:textId="77777777" w:rsidR="001423E4" w:rsidRPr="00E74967" w:rsidRDefault="001423E4" w:rsidP="001423E4">
      <w:pPr>
        <w:tabs>
          <w:tab w:val="left" w:leader="underscore" w:pos="9639"/>
        </w:tabs>
        <w:spacing w:after="0" w:line="240" w:lineRule="auto"/>
        <w:jc w:val="both"/>
        <w:rPr>
          <w:rFonts w:cs="Calibri"/>
        </w:rPr>
      </w:pPr>
    </w:p>
    <w:p w14:paraId="7F01326E" w14:textId="77777777" w:rsidR="001423E4" w:rsidRPr="000C3365" w:rsidRDefault="001423E4" w:rsidP="001423E4">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6BF8AA5B" w14:textId="77777777" w:rsidR="001423E4" w:rsidRDefault="001423E4" w:rsidP="001423E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DAC63C3" w14:textId="77777777" w:rsidR="001423E4" w:rsidRPr="00A6612F" w:rsidRDefault="001423E4" w:rsidP="001423E4">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197C0FAD" w14:textId="77777777" w:rsidR="001423E4" w:rsidRPr="00E74967" w:rsidRDefault="001423E4" w:rsidP="001423E4">
      <w:pPr>
        <w:tabs>
          <w:tab w:val="left" w:leader="underscore" w:pos="9639"/>
        </w:tabs>
        <w:spacing w:after="0" w:line="240" w:lineRule="auto"/>
        <w:jc w:val="both"/>
        <w:rPr>
          <w:rFonts w:cs="Calibri"/>
        </w:rPr>
      </w:pPr>
    </w:p>
    <w:p w14:paraId="47721F89" w14:textId="77777777" w:rsidR="001423E4" w:rsidRPr="00E74967" w:rsidRDefault="001423E4" w:rsidP="001423E4">
      <w:pPr>
        <w:tabs>
          <w:tab w:val="left" w:leader="underscore" w:pos="9639"/>
        </w:tabs>
        <w:spacing w:after="0" w:line="240" w:lineRule="auto"/>
        <w:jc w:val="both"/>
        <w:rPr>
          <w:rFonts w:cs="Calibri"/>
        </w:rPr>
      </w:pPr>
    </w:p>
    <w:p w14:paraId="0030B3C0" w14:textId="77777777" w:rsidR="001423E4" w:rsidRPr="00E74967" w:rsidRDefault="001423E4" w:rsidP="001423E4">
      <w:pPr>
        <w:tabs>
          <w:tab w:val="left" w:leader="underscore" w:pos="9639"/>
        </w:tabs>
        <w:spacing w:after="0" w:line="240" w:lineRule="auto"/>
        <w:jc w:val="both"/>
        <w:rPr>
          <w:rFonts w:cs="Calibri"/>
        </w:rPr>
      </w:pPr>
    </w:p>
    <w:p w14:paraId="676C6C38" w14:textId="77777777" w:rsidR="001423E4" w:rsidRPr="000C3365" w:rsidRDefault="001423E4" w:rsidP="001423E4">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5808546" w14:textId="77777777" w:rsidR="001423E4" w:rsidRPr="00E74967" w:rsidRDefault="001423E4" w:rsidP="001423E4">
      <w:pPr>
        <w:tabs>
          <w:tab w:val="left" w:leader="underscore" w:pos="9639"/>
        </w:tabs>
        <w:spacing w:after="0" w:line="240" w:lineRule="auto"/>
        <w:jc w:val="both"/>
        <w:rPr>
          <w:rFonts w:cs="Calibri"/>
        </w:rPr>
      </w:pPr>
    </w:p>
    <w:p w14:paraId="6E85A9FD" w14:textId="77777777" w:rsidR="001423E4" w:rsidRPr="00E74967" w:rsidRDefault="001423E4" w:rsidP="001423E4">
      <w:pPr>
        <w:tabs>
          <w:tab w:val="left" w:leader="underscore" w:pos="9639"/>
        </w:tabs>
        <w:spacing w:after="0" w:line="240" w:lineRule="auto"/>
        <w:jc w:val="both"/>
        <w:rPr>
          <w:rFonts w:cs="Calibri"/>
        </w:rPr>
      </w:pPr>
      <w:r w:rsidRPr="00E74967">
        <w:rPr>
          <w:rFonts w:cs="Calibri"/>
        </w:rPr>
        <w:t>Se informará sobre:</w:t>
      </w:r>
    </w:p>
    <w:p w14:paraId="18D74DC4" w14:textId="77777777" w:rsidR="001423E4" w:rsidRPr="00E74967" w:rsidRDefault="001423E4" w:rsidP="001423E4">
      <w:pPr>
        <w:tabs>
          <w:tab w:val="left" w:leader="underscore" w:pos="9639"/>
        </w:tabs>
        <w:spacing w:after="0" w:line="240" w:lineRule="auto"/>
        <w:jc w:val="both"/>
        <w:rPr>
          <w:rFonts w:cs="Calibri"/>
        </w:rPr>
      </w:pPr>
    </w:p>
    <w:p w14:paraId="16CF1F9D" w14:textId="77777777" w:rsidR="001423E4" w:rsidRPr="00E74967" w:rsidRDefault="001423E4" w:rsidP="001423E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C817C" w14:textId="77777777" w:rsidR="001423E4" w:rsidRPr="00E74967" w:rsidRDefault="001423E4" w:rsidP="001423E4">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4C003568" w14:textId="77777777" w:rsidR="001423E4" w:rsidRPr="00E74967" w:rsidRDefault="001423E4" w:rsidP="001423E4">
      <w:pPr>
        <w:tabs>
          <w:tab w:val="left" w:leader="underscore" w:pos="9639"/>
        </w:tabs>
        <w:spacing w:after="0" w:line="240" w:lineRule="auto"/>
        <w:jc w:val="both"/>
        <w:rPr>
          <w:rFonts w:cs="Calibri"/>
        </w:rPr>
      </w:pPr>
    </w:p>
    <w:p w14:paraId="3F0DBBEF" w14:textId="77777777" w:rsidR="001423E4" w:rsidRPr="00E74967" w:rsidRDefault="001423E4" w:rsidP="001423E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CEFA1E9" w14:textId="77777777" w:rsidR="001423E4" w:rsidRPr="007B0C67" w:rsidRDefault="001423E4" w:rsidP="001423E4">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60231234" w14:textId="77777777" w:rsidR="001423E4" w:rsidRPr="00E74967" w:rsidRDefault="001423E4" w:rsidP="001423E4">
      <w:pPr>
        <w:tabs>
          <w:tab w:val="left" w:leader="underscore" w:pos="9639"/>
        </w:tabs>
        <w:spacing w:after="0" w:line="240" w:lineRule="auto"/>
        <w:jc w:val="both"/>
        <w:rPr>
          <w:rFonts w:cs="Calibri"/>
        </w:rPr>
      </w:pPr>
    </w:p>
    <w:p w14:paraId="3C7E3553" w14:textId="77777777" w:rsidR="001423E4" w:rsidRPr="000C3365" w:rsidRDefault="001423E4" w:rsidP="001423E4">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50D08239" w14:textId="77777777" w:rsidR="001423E4" w:rsidRPr="00E74967" w:rsidRDefault="001423E4" w:rsidP="001423E4">
      <w:pPr>
        <w:tabs>
          <w:tab w:val="left" w:leader="underscore" w:pos="9639"/>
        </w:tabs>
        <w:spacing w:after="0" w:line="240" w:lineRule="auto"/>
        <w:jc w:val="both"/>
        <w:rPr>
          <w:rFonts w:cs="Calibri"/>
        </w:rPr>
      </w:pPr>
    </w:p>
    <w:p w14:paraId="6A20B313" w14:textId="77777777" w:rsidR="001423E4" w:rsidRPr="00E74967" w:rsidRDefault="001423E4" w:rsidP="001423E4">
      <w:pPr>
        <w:tabs>
          <w:tab w:val="left" w:leader="underscore" w:pos="9639"/>
        </w:tabs>
        <w:spacing w:after="0" w:line="240" w:lineRule="auto"/>
        <w:jc w:val="both"/>
        <w:rPr>
          <w:rFonts w:cs="Calibri"/>
        </w:rPr>
      </w:pPr>
      <w:r w:rsidRPr="00E74967">
        <w:rPr>
          <w:rFonts w:cs="Calibri"/>
        </w:rPr>
        <w:t>Se informará sobre:</w:t>
      </w:r>
    </w:p>
    <w:p w14:paraId="0382CF1A" w14:textId="77777777" w:rsidR="001423E4" w:rsidRPr="00E74967" w:rsidRDefault="001423E4" w:rsidP="001423E4">
      <w:pPr>
        <w:tabs>
          <w:tab w:val="left" w:leader="underscore" w:pos="9639"/>
        </w:tabs>
        <w:spacing w:after="0" w:line="240" w:lineRule="auto"/>
        <w:jc w:val="both"/>
        <w:rPr>
          <w:rFonts w:cs="Calibri"/>
        </w:rPr>
      </w:pPr>
    </w:p>
    <w:p w14:paraId="4C4FBAD6" w14:textId="77777777" w:rsidR="001423E4" w:rsidRPr="00E74967" w:rsidRDefault="001423E4" w:rsidP="001423E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9BF8BE5" w14:textId="77777777" w:rsidR="001423E4" w:rsidRPr="00C16F94" w:rsidRDefault="001423E4" w:rsidP="001423E4">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3466961A" w14:textId="77777777" w:rsidR="001423E4" w:rsidRPr="00E74967" w:rsidRDefault="001423E4" w:rsidP="001423E4">
      <w:pPr>
        <w:tabs>
          <w:tab w:val="left" w:leader="underscore" w:pos="9639"/>
        </w:tabs>
        <w:spacing w:after="0" w:line="240" w:lineRule="auto"/>
        <w:jc w:val="both"/>
        <w:rPr>
          <w:rFonts w:cs="Calibri"/>
        </w:rPr>
      </w:pPr>
    </w:p>
    <w:p w14:paraId="5E9928FA" w14:textId="77777777" w:rsidR="001423E4" w:rsidRPr="00E74967" w:rsidRDefault="001423E4" w:rsidP="001423E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4C5EE3D" w14:textId="77777777" w:rsidR="001423E4" w:rsidRPr="001D2296" w:rsidRDefault="001423E4" w:rsidP="001423E4">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285177D3" w14:textId="77777777" w:rsidR="001423E4" w:rsidRPr="00E74967" w:rsidRDefault="001423E4" w:rsidP="001423E4">
      <w:pPr>
        <w:spacing w:after="0" w:line="240" w:lineRule="auto"/>
        <w:jc w:val="both"/>
        <w:rPr>
          <w:rFonts w:cs="Calibri"/>
        </w:rPr>
      </w:pPr>
    </w:p>
    <w:p w14:paraId="586E8F13" w14:textId="77777777" w:rsidR="001423E4" w:rsidRPr="00E74967" w:rsidRDefault="001423E4" w:rsidP="001423E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2473B94D" w14:textId="77777777" w:rsidR="001423E4" w:rsidRDefault="001423E4" w:rsidP="001423E4">
      <w:pPr>
        <w:tabs>
          <w:tab w:val="left" w:leader="underscore" w:pos="9639"/>
        </w:tabs>
        <w:spacing w:after="0" w:line="240" w:lineRule="auto"/>
        <w:jc w:val="both"/>
        <w:rPr>
          <w:rFonts w:cs="Calibri"/>
          <w:i/>
        </w:rPr>
      </w:pPr>
      <w:r>
        <w:rPr>
          <w:rFonts w:cs="Calibri"/>
          <w:i/>
        </w:rPr>
        <w:t>Enero a Marzo 2019</w:t>
      </w:r>
    </w:p>
    <w:p w14:paraId="069879F2" w14:textId="77777777" w:rsidR="001423E4" w:rsidRPr="006747E3" w:rsidRDefault="001423E4" w:rsidP="001423E4">
      <w:pPr>
        <w:tabs>
          <w:tab w:val="left" w:leader="underscore" w:pos="9639"/>
        </w:tabs>
        <w:spacing w:after="0" w:line="240" w:lineRule="auto"/>
        <w:jc w:val="both"/>
        <w:rPr>
          <w:rFonts w:cs="Calibri"/>
          <w:i/>
        </w:rPr>
      </w:pPr>
    </w:p>
    <w:p w14:paraId="228AEA85" w14:textId="77777777" w:rsidR="001423E4" w:rsidRPr="00E74967" w:rsidRDefault="001423E4" w:rsidP="001423E4">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53AD3C" w14:textId="77777777" w:rsidR="001423E4" w:rsidRPr="001D2296" w:rsidRDefault="001423E4" w:rsidP="001423E4">
      <w:pPr>
        <w:spacing w:after="0" w:line="240" w:lineRule="auto"/>
        <w:jc w:val="both"/>
        <w:rPr>
          <w:rFonts w:cs="Calibri"/>
          <w:i/>
        </w:rPr>
      </w:pPr>
      <w:r w:rsidRPr="001D2296">
        <w:rPr>
          <w:rFonts w:cs="Calibri"/>
          <w:i/>
        </w:rPr>
        <w:t>Este paramunicipal esta dado de alta como una persona moral sin fines de lucro</w:t>
      </w:r>
    </w:p>
    <w:p w14:paraId="1329A420" w14:textId="77777777" w:rsidR="001423E4" w:rsidRPr="00E74967" w:rsidRDefault="001423E4" w:rsidP="001423E4">
      <w:pPr>
        <w:spacing w:after="0" w:line="240" w:lineRule="auto"/>
        <w:jc w:val="both"/>
        <w:rPr>
          <w:rFonts w:cs="Calibri"/>
        </w:rPr>
      </w:pPr>
    </w:p>
    <w:p w14:paraId="3F8A247C" w14:textId="77777777" w:rsidR="001423E4" w:rsidRPr="00E74967" w:rsidRDefault="001423E4" w:rsidP="001423E4">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1A6801D" w14:textId="77777777" w:rsidR="001423E4" w:rsidRDefault="001423E4" w:rsidP="001423E4">
      <w:pPr>
        <w:spacing w:after="0" w:line="240" w:lineRule="auto"/>
        <w:jc w:val="both"/>
        <w:rPr>
          <w:rFonts w:cs="Calibri"/>
        </w:rPr>
      </w:pPr>
      <w:r>
        <w:rPr>
          <w:rFonts w:cs="Calibri"/>
        </w:rPr>
        <w:t>ISR</w:t>
      </w:r>
    </w:p>
    <w:p w14:paraId="5B8DB4EC" w14:textId="77777777" w:rsidR="001423E4" w:rsidRPr="00E74967" w:rsidRDefault="001423E4" w:rsidP="001423E4">
      <w:pPr>
        <w:spacing w:after="0" w:line="240" w:lineRule="auto"/>
        <w:jc w:val="both"/>
        <w:rPr>
          <w:rFonts w:cs="Calibri"/>
        </w:rPr>
      </w:pPr>
    </w:p>
    <w:p w14:paraId="66629A26" w14:textId="77777777" w:rsidR="001423E4" w:rsidRDefault="001423E4" w:rsidP="001423E4">
      <w:pPr>
        <w:spacing w:after="0" w:line="240" w:lineRule="auto"/>
        <w:jc w:val="both"/>
        <w:rPr>
          <w:rFonts w:cs="Calibri"/>
        </w:rPr>
      </w:pPr>
      <w:r w:rsidRPr="00E74967">
        <w:rPr>
          <w:rFonts w:cs="Calibri"/>
          <w:b/>
        </w:rPr>
        <w:t>f)</w:t>
      </w:r>
      <w:r w:rsidRPr="00E74967">
        <w:rPr>
          <w:rFonts w:cs="Calibri"/>
        </w:rPr>
        <w:t xml:space="preserve"> Estructura organizacional básica.</w:t>
      </w:r>
    </w:p>
    <w:p w14:paraId="6FC08A87" w14:textId="77777777" w:rsidR="001423E4" w:rsidRPr="00E74967" w:rsidRDefault="001423E4" w:rsidP="001423E4">
      <w:pPr>
        <w:spacing w:after="0" w:line="240" w:lineRule="auto"/>
        <w:ind w:firstLine="708"/>
        <w:jc w:val="both"/>
        <w:rPr>
          <w:rFonts w:cs="Calibri"/>
        </w:rPr>
      </w:pPr>
      <w:r w:rsidRPr="00E74967">
        <w:rPr>
          <w:rFonts w:cs="Calibri"/>
        </w:rPr>
        <w:t>*Anexar organigrama de la entidad.</w:t>
      </w:r>
    </w:p>
    <w:p w14:paraId="488F5E5E" w14:textId="335B8C61" w:rsidR="001423E4" w:rsidRPr="00E74967" w:rsidRDefault="00960826" w:rsidP="001423E4">
      <w:pPr>
        <w:spacing w:after="0" w:line="240" w:lineRule="auto"/>
        <w:jc w:val="both"/>
        <w:rPr>
          <w:rFonts w:cs="Calibri"/>
        </w:rPr>
      </w:pPr>
      <w:r>
        <w:rPr>
          <w:noProof/>
          <w:lang w:eastAsia="es-MX"/>
        </w:rPr>
        <w:drawing>
          <wp:inline distT="0" distB="0" distL="0" distR="0" wp14:anchorId="5A252633" wp14:editId="5E375EDF">
            <wp:extent cx="5932715" cy="2743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2316" t="19483" r="12319" b="6896"/>
                    <a:stretch/>
                  </pic:blipFill>
                  <pic:spPr bwMode="auto">
                    <a:xfrm>
                      <a:off x="0" y="0"/>
                      <a:ext cx="5933442" cy="2743536"/>
                    </a:xfrm>
                    <a:prstGeom prst="rect">
                      <a:avLst/>
                    </a:prstGeom>
                    <a:ln>
                      <a:noFill/>
                    </a:ln>
                    <a:extLst>
                      <a:ext uri="{53640926-AAD7-44D8-BBD7-CCE9431645EC}">
                        <a14:shadowObscured xmlns:a14="http://schemas.microsoft.com/office/drawing/2010/main"/>
                      </a:ext>
                    </a:extLst>
                  </pic:spPr>
                </pic:pic>
              </a:graphicData>
            </a:graphic>
          </wp:inline>
        </w:drawing>
      </w:r>
      <w:bookmarkStart w:id="4" w:name="_GoBack"/>
      <w:bookmarkEnd w:id="4"/>
    </w:p>
    <w:p w14:paraId="3F2429C5" w14:textId="77777777" w:rsidR="001423E4" w:rsidRPr="00E74967" w:rsidRDefault="001423E4" w:rsidP="001423E4">
      <w:pPr>
        <w:spacing w:after="0" w:line="240" w:lineRule="auto"/>
        <w:jc w:val="both"/>
        <w:rPr>
          <w:rFonts w:cs="Calibri"/>
        </w:rPr>
      </w:pPr>
    </w:p>
    <w:p w14:paraId="69633A70" w14:textId="77777777" w:rsidR="001423E4" w:rsidRPr="00E74967" w:rsidRDefault="001423E4" w:rsidP="001423E4">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EC5CCA8" w14:textId="77777777" w:rsidR="001423E4" w:rsidRPr="001D2296" w:rsidRDefault="001423E4" w:rsidP="001423E4">
      <w:pPr>
        <w:spacing w:after="0" w:line="240" w:lineRule="auto"/>
        <w:jc w:val="both"/>
        <w:rPr>
          <w:rFonts w:cs="Calibri"/>
          <w:i/>
        </w:rPr>
      </w:pPr>
      <w:r w:rsidRPr="001D2296">
        <w:rPr>
          <w:rFonts w:cs="Calibri"/>
          <w:i/>
        </w:rPr>
        <w:t>El Sistema por el momento no cuenta con fideicomisos, mandatos y análogos.</w:t>
      </w:r>
    </w:p>
    <w:p w14:paraId="25490713" w14:textId="77777777" w:rsidR="001423E4" w:rsidRPr="00E74967" w:rsidRDefault="001423E4" w:rsidP="001423E4">
      <w:pPr>
        <w:spacing w:after="0" w:line="240" w:lineRule="auto"/>
        <w:jc w:val="both"/>
        <w:rPr>
          <w:rFonts w:cs="Calibri"/>
        </w:rPr>
      </w:pPr>
    </w:p>
    <w:p w14:paraId="7DA126A9" w14:textId="77777777" w:rsidR="001423E4" w:rsidRPr="00E74967" w:rsidRDefault="001423E4" w:rsidP="001423E4">
      <w:pPr>
        <w:spacing w:after="0" w:line="240" w:lineRule="auto"/>
        <w:jc w:val="both"/>
        <w:rPr>
          <w:rFonts w:cs="Calibri"/>
          <w:b/>
        </w:rPr>
      </w:pPr>
      <w:r w:rsidRPr="00E74967">
        <w:rPr>
          <w:rFonts w:cs="Calibri"/>
          <w:b/>
        </w:rPr>
        <w:t>5. Bases de Preparación de los Estados Financieros:</w:t>
      </w:r>
    </w:p>
    <w:p w14:paraId="2A551B88" w14:textId="77777777" w:rsidR="001423E4" w:rsidRPr="00E74967" w:rsidRDefault="001423E4" w:rsidP="001423E4">
      <w:pPr>
        <w:spacing w:after="0" w:line="240" w:lineRule="auto"/>
        <w:jc w:val="both"/>
        <w:rPr>
          <w:rFonts w:cs="Calibri"/>
        </w:rPr>
      </w:pPr>
      <w:r w:rsidRPr="00E74967">
        <w:rPr>
          <w:rFonts w:cs="Calibri"/>
        </w:rPr>
        <w:t>Se informará sobre:</w:t>
      </w:r>
    </w:p>
    <w:p w14:paraId="1E0DE6E2" w14:textId="77777777" w:rsidR="001423E4" w:rsidRPr="00E74967" w:rsidRDefault="001423E4" w:rsidP="001423E4">
      <w:pPr>
        <w:spacing w:after="0" w:line="240" w:lineRule="auto"/>
        <w:jc w:val="both"/>
        <w:rPr>
          <w:rFonts w:cs="Calibri"/>
        </w:rPr>
      </w:pPr>
    </w:p>
    <w:p w14:paraId="165F219A" w14:textId="77777777" w:rsidR="001423E4" w:rsidRPr="00E74967" w:rsidRDefault="001423E4" w:rsidP="001423E4">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A98DEF2" w14:textId="77777777" w:rsidR="001423E4" w:rsidRDefault="001423E4" w:rsidP="001423E4">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xml:space="preserve">.,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w:t>
      </w:r>
      <w:r>
        <w:rPr>
          <w:rFonts w:cs="Calibri"/>
          <w:i/>
        </w:rPr>
        <w:lastRenderedPageBreak/>
        <w:t>aplicable. Esto con apoyo de la Dirección General de Contabilidad Gubernamental de la Secretaria de Finanzas, Inversión y Administración del Estado de Guanajuato, a través del software contable SAP.</w:t>
      </w:r>
    </w:p>
    <w:p w14:paraId="35ADC720" w14:textId="77777777" w:rsidR="001423E4" w:rsidRPr="009E518A" w:rsidRDefault="001423E4" w:rsidP="001423E4">
      <w:pPr>
        <w:spacing w:after="0" w:line="240" w:lineRule="auto"/>
        <w:jc w:val="both"/>
        <w:rPr>
          <w:rFonts w:cs="Calibri"/>
          <w:i/>
        </w:rPr>
      </w:pPr>
    </w:p>
    <w:p w14:paraId="66BCEEF7" w14:textId="77777777" w:rsidR="001423E4" w:rsidRPr="00E74967" w:rsidRDefault="001423E4" w:rsidP="001423E4">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28597C" w14:textId="77777777" w:rsidR="001423E4" w:rsidRPr="009E518A" w:rsidRDefault="001423E4" w:rsidP="001423E4">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1BFDEF7F" w14:textId="77777777" w:rsidR="001423E4" w:rsidRDefault="001423E4" w:rsidP="001423E4">
      <w:pPr>
        <w:spacing w:after="0" w:line="240" w:lineRule="auto"/>
        <w:jc w:val="both"/>
        <w:rPr>
          <w:rFonts w:cs="Calibri"/>
        </w:rPr>
      </w:pPr>
    </w:p>
    <w:p w14:paraId="77D9A1F1" w14:textId="77777777" w:rsidR="001423E4" w:rsidRPr="00E74967" w:rsidRDefault="001423E4" w:rsidP="001423E4">
      <w:pPr>
        <w:spacing w:after="0" w:line="240" w:lineRule="auto"/>
        <w:jc w:val="both"/>
        <w:rPr>
          <w:rFonts w:cs="Calibri"/>
        </w:rPr>
      </w:pPr>
      <w:r w:rsidRPr="00E74967">
        <w:rPr>
          <w:rFonts w:cs="Calibri"/>
          <w:b/>
        </w:rPr>
        <w:t>c)</w:t>
      </w:r>
      <w:r w:rsidRPr="00E74967">
        <w:rPr>
          <w:rFonts w:cs="Calibri"/>
        </w:rPr>
        <w:t xml:space="preserve"> Postulados básicos.</w:t>
      </w:r>
    </w:p>
    <w:p w14:paraId="73268D57" w14:textId="77777777" w:rsidR="001423E4" w:rsidRDefault="001423E4" w:rsidP="001423E4">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290926F0"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SUSTANCIA ECONOMICA</w:t>
      </w:r>
    </w:p>
    <w:p w14:paraId="5F27810E" w14:textId="77777777" w:rsidR="001423E4" w:rsidRPr="006B30A3" w:rsidRDefault="001423E4" w:rsidP="001423E4">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098ED4F3"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ENTES PUBLICOS</w:t>
      </w:r>
    </w:p>
    <w:p w14:paraId="478C201B" w14:textId="77777777" w:rsidR="001423E4" w:rsidRPr="006B30A3" w:rsidRDefault="001423E4" w:rsidP="001423E4">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65B87DA1"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EXISTENCIA PERMANENTE</w:t>
      </w:r>
    </w:p>
    <w:p w14:paraId="71B870D0" w14:textId="77777777" w:rsidR="001423E4" w:rsidRPr="006B30A3" w:rsidRDefault="001423E4" w:rsidP="001423E4">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4BCCC7E9"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REVELACION SUFICIENTE</w:t>
      </w:r>
    </w:p>
    <w:p w14:paraId="0A1E024D" w14:textId="77777777" w:rsidR="001423E4" w:rsidRPr="006B30A3" w:rsidRDefault="001423E4" w:rsidP="001423E4">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3C4AF07B"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IMPORTANCIA RELATIVA</w:t>
      </w:r>
    </w:p>
    <w:p w14:paraId="21F8747B" w14:textId="77777777" w:rsidR="001423E4" w:rsidRPr="006B30A3" w:rsidRDefault="001423E4" w:rsidP="001423E4">
      <w:pPr>
        <w:spacing w:after="0" w:line="240" w:lineRule="auto"/>
        <w:jc w:val="both"/>
        <w:rPr>
          <w:rFonts w:cs="Calibri"/>
          <w:i/>
        </w:rPr>
      </w:pPr>
      <w:r w:rsidRPr="006B30A3">
        <w:rPr>
          <w:rFonts w:cs="Calibri"/>
          <w:i/>
        </w:rPr>
        <w:t>La información debe mostrar los aspectos importantes de la entidad que fueron reconocidos contablemente.</w:t>
      </w:r>
    </w:p>
    <w:p w14:paraId="53994556"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REGISTRO E INTEGRACION PRESUPUESTARIA</w:t>
      </w:r>
    </w:p>
    <w:p w14:paraId="3A05C5FD" w14:textId="77777777" w:rsidR="001423E4" w:rsidRPr="006B30A3" w:rsidRDefault="001423E4" w:rsidP="001423E4">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0A895B46"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CONSOLIDACION DE LA INFORMACION FINANCIERA</w:t>
      </w:r>
    </w:p>
    <w:p w14:paraId="527F302B" w14:textId="77777777" w:rsidR="001423E4" w:rsidRPr="006B30A3" w:rsidRDefault="001423E4" w:rsidP="001423E4">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7467D41C"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DEVENGO CONTABLE</w:t>
      </w:r>
    </w:p>
    <w:p w14:paraId="4E4124FE" w14:textId="77777777" w:rsidR="001423E4" w:rsidRPr="006B30A3" w:rsidRDefault="001423E4" w:rsidP="001423E4">
      <w:pPr>
        <w:spacing w:after="0" w:line="240" w:lineRule="auto"/>
        <w:jc w:val="both"/>
        <w:rPr>
          <w:rFonts w:cs="Calibri"/>
          <w:i/>
        </w:rPr>
      </w:pPr>
      <w:r w:rsidRPr="006B30A3">
        <w:rPr>
          <w:rFonts w:cs="Calibri"/>
          <w:i/>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w:t>
      </w:r>
      <w:r w:rsidRPr="006B30A3">
        <w:rPr>
          <w:rFonts w:cs="Calibri"/>
          <w:i/>
        </w:rPr>
        <w:lastRenderedPageBreak/>
        <w:t>recepción de conformidad de bienes, servicios y obra pública contratados; así como de las obligaciones que derivan de tratados, leyes, decretos, resoluciones y sentencias definitivas.</w:t>
      </w:r>
    </w:p>
    <w:p w14:paraId="3434F0A0"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VALUACION</w:t>
      </w:r>
    </w:p>
    <w:p w14:paraId="6E00077C" w14:textId="77777777" w:rsidR="001423E4" w:rsidRPr="006B30A3" w:rsidRDefault="001423E4" w:rsidP="001423E4">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122C0654"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DUALIDAD ECONOMICA</w:t>
      </w:r>
    </w:p>
    <w:p w14:paraId="3DFB75BE" w14:textId="77777777" w:rsidR="001423E4" w:rsidRPr="006B30A3" w:rsidRDefault="001423E4" w:rsidP="001423E4">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72E0E0D3" w14:textId="77777777" w:rsidR="001423E4" w:rsidRPr="006B30A3" w:rsidRDefault="001423E4" w:rsidP="001423E4">
      <w:pPr>
        <w:pStyle w:val="Prrafodelista"/>
        <w:numPr>
          <w:ilvl w:val="0"/>
          <w:numId w:val="2"/>
        </w:numPr>
        <w:spacing w:after="0" w:line="240" w:lineRule="auto"/>
        <w:jc w:val="both"/>
        <w:rPr>
          <w:rFonts w:cs="Calibri"/>
          <w:i/>
        </w:rPr>
      </w:pPr>
      <w:r w:rsidRPr="006B30A3">
        <w:rPr>
          <w:rFonts w:cs="Calibri"/>
          <w:i/>
        </w:rPr>
        <w:t>CONSISTENCIA</w:t>
      </w:r>
    </w:p>
    <w:p w14:paraId="381DE096" w14:textId="77777777" w:rsidR="001423E4" w:rsidRPr="006B30A3" w:rsidRDefault="001423E4" w:rsidP="001423E4">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6D3D9D8D" w14:textId="77777777" w:rsidR="001423E4" w:rsidRDefault="001423E4" w:rsidP="001423E4">
      <w:pPr>
        <w:spacing w:after="0" w:line="240" w:lineRule="auto"/>
        <w:jc w:val="both"/>
        <w:rPr>
          <w:rFonts w:cs="Calibri"/>
          <w:b/>
        </w:rPr>
      </w:pPr>
    </w:p>
    <w:p w14:paraId="6FD219DD" w14:textId="77777777" w:rsidR="001423E4" w:rsidRPr="00E74967" w:rsidRDefault="001423E4" w:rsidP="001423E4">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A372600" w14:textId="77777777" w:rsidR="001423E4" w:rsidRPr="00D12E3A" w:rsidRDefault="001423E4" w:rsidP="001423E4">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60B9AB6F" w14:textId="77777777" w:rsidR="001423E4" w:rsidRDefault="001423E4" w:rsidP="001423E4">
      <w:pPr>
        <w:spacing w:after="0" w:line="240" w:lineRule="auto"/>
        <w:jc w:val="both"/>
        <w:rPr>
          <w:rFonts w:cs="Calibri"/>
          <w:b/>
        </w:rPr>
      </w:pPr>
    </w:p>
    <w:p w14:paraId="4DF2AE92" w14:textId="77777777" w:rsidR="001423E4" w:rsidRPr="00E74967" w:rsidRDefault="001423E4" w:rsidP="001423E4">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21FEA6E" w14:textId="77777777" w:rsidR="001423E4" w:rsidRPr="00E74967" w:rsidRDefault="001423E4" w:rsidP="001423E4">
      <w:pPr>
        <w:spacing w:after="0" w:line="240" w:lineRule="auto"/>
        <w:jc w:val="both"/>
        <w:rPr>
          <w:rFonts w:cs="Calibri"/>
        </w:rPr>
      </w:pPr>
    </w:p>
    <w:p w14:paraId="4D718488" w14:textId="77777777" w:rsidR="001423E4" w:rsidRPr="00E74967" w:rsidRDefault="001423E4" w:rsidP="001423E4">
      <w:pPr>
        <w:spacing w:after="0" w:line="240" w:lineRule="auto"/>
        <w:jc w:val="both"/>
        <w:rPr>
          <w:rFonts w:cs="Calibri"/>
        </w:rPr>
      </w:pPr>
      <w:r w:rsidRPr="00E74967">
        <w:rPr>
          <w:rFonts w:cs="Calibri"/>
        </w:rPr>
        <w:t>*Revelar las nuevas políticas de reconocimiento:</w:t>
      </w:r>
    </w:p>
    <w:p w14:paraId="16F637F1" w14:textId="77777777" w:rsidR="001423E4" w:rsidRPr="001B6FF7" w:rsidRDefault="001423E4" w:rsidP="001423E4">
      <w:pPr>
        <w:spacing w:after="0" w:line="240" w:lineRule="auto"/>
        <w:jc w:val="both"/>
        <w:rPr>
          <w:rFonts w:cs="Calibri"/>
          <w:i/>
        </w:rPr>
      </w:pPr>
      <w:r>
        <w:rPr>
          <w:rFonts w:cs="Calibri"/>
          <w:i/>
        </w:rPr>
        <w:t xml:space="preserve">“Esta nota no le aplica al ente público” </w:t>
      </w:r>
    </w:p>
    <w:p w14:paraId="7ECCC68E" w14:textId="77777777" w:rsidR="001423E4" w:rsidRPr="00E74967" w:rsidRDefault="001423E4" w:rsidP="001423E4">
      <w:pPr>
        <w:spacing w:after="0" w:line="240" w:lineRule="auto"/>
        <w:jc w:val="both"/>
        <w:rPr>
          <w:rFonts w:cs="Calibri"/>
        </w:rPr>
      </w:pPr>
    </w:p>
    <w:p w14:paraId="10EA23A9" w14:textId="77777777" w:rsidR="001423E4" w:rsidRPr="00E74967" w:rsidRDefault="001423E4" w:rsidP="001423E4">
      <w:pPr>
        <w:spacing w:after="0" w:line="240" w:lineRule="auto"/>
        <w:jc w:val="both"/>
        <w:rPr>
          <w:rFonts w:cs="Calibri"/>
        </w:rPr>
      </w:pPr>
      <w:r w:rsidRPr="00E74967">
        <w:rPr>
          <w:rFonts w:cs="Calibri"/>
        </w:rPr>
        <w:t>*Plan de implementación:</w:t>
      </w:r>
    </w:p>
    <w:p w14:paraId="0166B76E" w14:textId="77777777" w:rsidR="001423E4" w:rsidRPr="001B6FF7" w:rsidRDefault="001423E4" w:rsidP="001423E4">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5C97B0CE" w14:textId="77777777" w:rsidR="001423E4" w:rsidRDefault="001423E4" w:rsidP="001423E4">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266B15E"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78AF42FB" w14:textId="77777777" w:rsidR="001423E4" w:rsidRDefault="001423E4" w:rsidP="001423E4">
      <w:pPr>
        <w:spacing w:after="0" w:line="240" w:lineRule="auto"/>
        <w:jc w:val="both"/>
        <w:rPr>
          <w:rFonts w:cs="Calibri"/>
          <w:i/>
        </w:rPr>
      </w:pPr>
    </w:p>
    <w:p w14:paraId="76A97D3C" w14:textId="77777777" w:rsidR="001423E4" w:rsidRPr="001B6FF7" w:rsidRDefault="001423E4" w:rsidP="001423E4">
      <w:pPr>
        <w:spacing w:after="0" w:line="240" w:lineRule="auto"/>
        <w:jc w:val="both"/>
        <w:rPr>
          <w:rFonts w:cs="Calibri"/>
          <w:i/>
        </w:rPr>
      </w:pPr>
    </w:p>
    <w:p w14:paraId="5F364FEB" w14:textId="77777777" w:rsidR="001423E4" w:rsidRPr="00E74967" w:rsidRDefault="001423E4" w:rsidP="001423E4">
      <w:pPr>
        <w:spacing w:after="0" w:line="240" w:lineRule="auto"/>
        <w:jc w:val="both"/>
        <w:rPr>
          <w:rFonts w:cs="Calibri"/>
          <w:b/>
        </w:rPr>
      </w:pPr>
      <w:r w:rsidRPr="00E74967">
        <w:rPr>
          <w:rFonts w:cs="Calibri"/>
          <w:b/>
        </w:rPr>
        <w:t>6. Políticas de Contabilidad Significativas:</w:t>
      </w:r>
    </w:p>
    <w:p w14:paraId="41A4E494" w14:textId="77777777" w:rsidR="001423E4" w:rsidRPr="00E74967" w:rsidRDefault="001423E4" w:rsidP="001423E4">
      <w:pPr>
        <w:spacing w:after="0" w:line="240" w:lineRule="auto"/>
        <w:jc w:val="both"/>
        <w:rPr>
          <w:rFonts w:cs="Calibri"/>
        </w:rPr>
      </w:pPr>
    </w:p>
    <w:p w14:paraId="6DE1E56B" w14:textId="77777777" w:rsidR="001423E4" w:rsidRPr="00E74967" w:rsidRDefault="001423E4" w:rsidP="001423E4">
      <w:pPr>
        <w:spacing w:after="0" w:line="240" w:lineRule="auto"/>
        <w:jc w:val="both"/>
        <w:rPr>
          <w:rFonts w:cs="Calibri"/>
        </w:rPr>
      </w:pPr>
      <w:r w:rsidRPr="00E74967">
        <w:rPr>
          <w:rFonts w:cs="Calibri"/>
        </w:rPr>
        <w:t>Se informará sobre:</w:t>
      </w:r>
    </w:p>
    <w:p w14:paraId="0E2B2A0B" w14:textId="77777777" w:rsidR="001423E4" w:rsidRPr="00E74967" w:rsidRDefault="001423E4" w:rsidP="001423E4">
      <w:pPr>
        <w:spacing w:after="0" w:line="240" w:lineRule="auto"/>
        <w:jc w:val="both"/>
        <w:rPr>
          <w:rFonts w:cs="Calibri"/>
        </w:rPr>
      </w:pPr>
    </w:p>
    <w:p w14:paraId="28F89854" w14:textId="77777777" w:rsidR="001423E4" w:rsidRPr="00E74967" w:rsidRDefault="001423E4" w:rsidP="001423E4">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63F8880F" w14:textId="77777777" w:rsidR="001423E4" w:rsidRPr="000C1621" w:rsidRDefault="001423E4" w:rsidP="001423E4">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50889478" w14:textId="77777777" w:rsidR="001423E4" w:rsidRPr="00E74967" w:rsidRDefault="001423E4" w:rsidP="001423E4">
      <w:pPr>
        <w:spacing w:after="0" w:line="240" w:lineRule="auto"/>
        <w:jc w:val="both"/>
        <w:rPr>
          <w:rFonts w:cs="Calibri"/>
        </w:rPr>
      </w:pPr>
    </w:p>
    <w:p w14:paraId="22B4A473" w14:textId="77777777" w:rsidR="001423E4" w:rsidRPr="00E74967" w:rsidRDefault="001423E4" w:rsidP="001423E4">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71595FD" w14:textId="77777777" w:rsidR="001423E4" w:rsidRDefault="001423E4" w:rsidP="001423E4">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6227C5F4" w14:textId="77777777" w:rsidR="001423E4" w:rsidRPr="00E74967" w:rsidRDefault="001423E4" w:rsidP="001423E4">
      <w:pPr>
        <w:spacing w:after="0" w:line="240" w:lineRule="auto"/>
        <w:jc w:val="both"/>
        <w:rPr>
          <w:rFonts w:cs="Calibri"/>
        </w:rPr>
      </w:pPr>
    </w:p>
    <w:p w14:paraId="2AE20094" w14:textId="77777777" w:rsidR="001423E4" w:rsidRPr="00E74967" w:rsidRDefault="001423E4" w:rsidP="001423E4">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B3CE690" w14:textId="77777777" w:rsidR="001423E4" w:rsidRDefault="001423E4" w:rsidP="001423E4">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2A65F004" w14:textId="77777777" w:rsidR="001423E4" w:rsidRPr="00E74967" w:rsidRDefault="001423E4" w:rsidP="001423E4">
      <w:pPr>
        <w:spacing w:after="0" w:line="240" w:lineRule="auto"/>
        <w:jc w:val="both"/>
        <w:rPr>
          <w:rFonts w:cs="Calibri"/>
        </w:rPr>
      </w:pPr>
    </w:p>
    <w:p w14:paraId="23B58ACB" w14:textId="77777777" w:rsidR="001423E4" w:rsidRPr="005831EA" w:rsidRDefault="001423E4" w:rsidP="001423E4">
      <w:pPr>
        <w:spacing w:after="0" w:line="240" w:lineRule="auto"/>
        <w:jc w:val="both"/>
        <w:rPr>
          <w:rFonts w:cs="Calibri"/>
          <w:b/>
        </w:rPr>
      </w:pPr>
      <w:r w:rsidRPr="005831EA">
        <w:rPr>
          <w:rFonts w:cs="Calibri"/>
          <w:b/>
        </w:rPr>
        <w:t>d) Sistema y método de valuación de inventarios y costo de lo vendido:</w:t>
      </w:r>
    </w:p>
    <w:p w14:paraId="069A5036" w14:textId="77777777" w:rsidR="001423E4" w:rsidRPr="000C1621" w:rsidRDefault="001423E4" w:rsidP="001423E4">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6903DF83" w14:textId="77777777" w:rsidR="001423E4" w:rsidRPr="00E74967" w:rsidRDefault="001423E4" w:rsidP="001423E4">
      <w:pPr>
        <w:spacing w:after="0" w:line="240" w:lineRule="auto"/>
        <w:jc w:val="both"/>
        <w:rPr>
          <w:rFonts w:cs="Calibri"/>
        </w:rPr>
      </w:pPr>
    </w:p>
    <w:p w14:paraId="54A291C2" w14:textId="77777777" w:rsidR="001423E4" w:rsidRPr="005831EA" w:rsidRDefault="001423E4" w:rsidP="001423E4">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7BBEB243" w14:textId="77777777" w:rsidR="001423E4" w:rsidRDefault="001423E4" w:rsidP="001423E4">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5DC9BF08" w14:textId="77777777" w:rsidR="001423E4" w:rsidRPr="00E31B51" w:rsidRDefault="001423E4" w:rsidP="001423E4">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1FB27824" w14:textId="77777777" w:rsidR="001423E4" w:rsidRDefault="001423E4" w:rsidP="001423E4">
      <w:pPr>
        <w:spacing w:after="0" w:line="240" w:lineRule="auto"/>
        <w:jc w:val="both"/>
        <w:rPr>
          <w:rFonts w:cs="Calibri"/>
          <w:b/>
        </w:rPr>
      </w:pPr>
    </w:p>
    <w:p w14:paraId="1CB7B594" w14:textId="77777777" w:rsidR="001423E4" w:rsidRPr="00D25B5C" w:rsidRDefault="001423E4" w:rsidP="001423E4">
      <w:pPr>
        <w:spacing w:after="0" w:line="240" w:lineRule="auto"/>
        <w:jc w:val="both"/>
        <w:rPr>
          <w:rFonts w:cs="Calibri"/>
          <w:b/>
        </w:rPr>
      </w:pPr>
      <w:r w:rsidRPr="00D25B5C">
        <w:rPr>
          <w:rFonts w:cs="Calibri"/>
          <w:b/>
        </w:rPr>
        <w:t>f) Provisiones: objetivo de su creación, monto y plazo:</w:t>
      </w:r>
    </w:p>
    <w:p w14:paraId="4EBDA098" w14:textId="77777777" w:rsidR="001423E4" w:rsidRDefault="001423E4" w:rsidP="001423E4">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5BC6B90A" w14:textId="77777777" w:rsidR="001423E4" w:rsidRPr="00D25B5C" w:rsidRDefault="001423E4" w:rsidP="001423E4">
      <w:pPr>
        <w:spacing w:after="0" w:line="240" w:lineRule="auto"/>
        <w:jc w:val="both"/>
        <w:rPr>
          <w:rFonts w:cs="Calibri"/>
          <w:b/>
        </w:rPr>
      </w:pPr>
    </w:p>
    <w:p w14:paraId="71B59BF5" w14:textId="77777777" w:rsidR="001423E4" w:rsidRPr="00D25B5C" w:rsidRDefault="001423E4" w:rsidP="001423E4">
      <w:pPr>
        <w:spacing w:after="0" w:line="240" w:lineRule="auto"/>
        <w:jc w:val="both"/>
        <w:rPr>
          <w:rFonts w:cs="Calibri"/>
          <w:b/>
        </w:rPr>
      </w:pPr>
      <w:r w:rsidRPr="00D25B5C">
        <w:rPr>
          <w:rFonts w:cs="Calibri"/>
          <w:b/>
        </w:rPr>
        <w:t>g) Reservas: objetivo de su creación, monto y plazo:</w:t>
      </w:r>
    </w:p>
    <w:p w14:paraId="5F2CF259" w14:textId="77777777" w:rsidR="001423E4" w:rsidRDefault="001423E4" w:rsidP="001423E4">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5A5A3358" w14:textId="77777777" w:rsidR="001423E4" w:rsidRPr="00D25B5C" w:rsidRDefault="001423E4" w:rsidP="001423E4">
      <w:pPr>
        <w:spacing w:after="0" w:line="240" w:lineRule="auto"/>
        <w:jc w:val="both"/>
        <w:rPr>
          <w:rFonts w:cs="Calibri"/>
          <w:i/>
        </w:rPr>
      </w:pPr>
    </w:p>
    <w:p w14:paraId="5170B034" w14:textId="77777777" w:rsidR="001423E4" w:rsidRPr="00D25B5C" w:rsidRDefault="001423E4" w:rsidP="001423E4">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6B2490AE" w14:textId="77777777" w:rsidR="001423E4" w:rsidRDefault="001423E4" w:rsidP="001423E4">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74CF6296" w14:textId="77777777" w:rsidR="001423E4" w:rsidRPr="00867771" w:rsidRDefault="001423E4" w:rsidP="001423E4">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53060C9A" w14:textId="77777777" w:rsidR="001423E4" w:rsidRPr="00E24FA0" w:rsidRDefault="001423E4" w:rsidP="001423E4">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2A1E5061" w14:textId="77777777" w:rsidR="001423E4" w:rsidRPr="00867771" w:rsidRDefault="001423E4" w:rsidP="001423E4">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67FE6A4F" w14:textId="77777777" w:rsidR="001423E4" w:rsidRDefault="001423E4" w:rsidP="001423E4">
      <w:pPr>
        <w:spacing w:after="0" w:line="240" w:lineRule="auto"/>
        <w:jc w:val="both"/>
        <w:rPr>
          <w:rFonts w:cs="Calibri"/>
          <w:b/>
        </w:rPr>
      </w:pPr>
    </w:p>
    <w:p w14:paraId="26414712" w14:textId="77777777" w:rsidR="001423E4" w:rsidRPr="00752A45" w:rsidRDefault="001423E4" w:rsidP="001423E4">
      <w:pPr>
        <w:spacing w:after="0" w:line="240" w:lineRule="auto"/>
        <w:jc w:val="both"/>
        <w:rPr>
          <w:rFonts w:cs="Calibri"/>
        </w:rPr>
      </w:pPr>
      <w:r w:rsidRPr="00752A45">
        <w:rPr>
          <w:rFonts w:cs="Calibri"/>
        </w:rPr>
        <w:t>j) Depuración y cancelación de saldos:</w:t>
      </w:r>
    </w:p>
    <w:p w14:paraId="3150465F" w14:textId="77777777" w:rsidR="001423E4" w:rsidRDefault="001423E4" w:rsidP="001423E4">
      <w:pPr>
        <w:spacing w:after="0" w:line="240" w:lineRule="auto"/>
        <w:jc w:val="both"/>
        <w:rPr>
          <w:rFonts w:cs="Calibri"/>
          <w:i/>
        </w:rPr>
      </w:pPr>
      <w:r>
        <w:rPr>
          <w:rFonts w:cs="Calibri"/>
          <w:i/>
        </w:rPr>
        <w:lastRenderedPageBreak/>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6FA87344" w14:textId="77777777" w:rsidR="001423E4" w:rsidRPr="00E74967" w:rsidRDefault="001423E4" w:rsidP="001423E4">
      <w:pPr>
        <w:spacing w:after="0" w:line="240" w:lineRule="auto"/>
        <w:jc w:val="both"/>
        <w:rPr>
          <w:rFonts w:cs="Calibri"/>
        </w:rPr>
      </w:pPr>
    </w:p>
    <w:p w14:paraId="2C5ADFDB" w14:textId="77777777" w:rsidR="001423E4" w:rsidRPr="00E74967" w:rsidRDefault="001423E4" w:rsidP="001423E4">
      <w:pPr>
        <w:spacing w:after="0" w:line="240" w:lineRule="auto"/>
        <w:jc w:val="both"/>
        <w:rPr>
          <w:rFonts w:cs="Calibri"/>
          <w:b/>
        </w:rPr>
      </w:pPr>
      <w:r w:rsidRPr="00E74967">
        <w:rPr>
          <w:rFonts w:cs="Calibri"/>
          <w:b/>
        </w:rPr>
        <w:t>7. Posición en Moneda Extranjera y Protección por Riesgo Cambiario:</w:t>
      </w:r>
    </w:p>
    <w:p w14:paraId="354A9A9E" w14:textId="77777777" w:rsidR="001423E4" w:rsidRPr="00E74967" w:rsidRDefault="001423E4" w:rsidP="001423E4">
      <w:pPr>
        <w:spacing w:after="0" w:line="240" w:lineRule="auto"/>
        <w:jc w:val="both"/>
        <w:rPr>
          <w:rFonts w:cs="Calibri"/>
        </w:rPr>
      </w:pPr>
    </w:p>
    <w:p w14:paraId="0A1A72DF" w14:textId="77777777" w:rsidR="001423E4" w:rsidRPr="00E74967" w:rsidRDefault="001423E4" w:rsidP="001423E4">
      <w:pPr>
        <w:spacing w:after="0" w:line="240" w:lineRule="auto"/>
        <w:jc w:val="both"/>
        <w:rPr>
          <w:rFonts w:cs="Calibri"/>
        </w:rPr>
      </w:pPr>
      <w:r w:rsidRPr="00E74967">
        <w:rPr>
          <w:rFonts w:cs="Calibri"/>
        </w:rPr>
        <w:t>Se informará sobre:</w:t>
      </w:r>
    </w:p>
    <w:p w14:paraId="33B595D3" w14:textId="77777777" w:rsidR="001423E4" w:rsidRPr="00E74967" w:rsidRDefault="001423E4" w:rsidP="001423E4">
      <w:pPr>
        <w:spacing w:after="0" w:line="240" w:lineRule="auto"/>
        <w:jc w:val="both"/>
        <w:rPr>
          <w:rFonts w:cs="Calibri"/>
        </w:rPr>
      </w:pPr>
    </w:p>
    <w:p w14:paraId="58419E10" w14:textId="77777777" w:rsidR="001423E4" w:rsidRPr="006D1D56" w:rsidRDefault="001423E4" w:rsidP="001423E4">
      <w:pPr>
        <w:spacing w:after="0" w:line="240" w:lineRule="auto"/>
        <w:jc w:val="both"/>
        <w:rPr>
          <w:rFonts w:cs="Calibri"/>
          <w:b/>
        </w:rPr>
      </w:pPr>
      <w:r w:rsidRPr="006D1D56">
        <w:rPr>
          <w:rFonts w:cs="Calibri"/>
          <w:b/>
        </w:rPr>
        <w:t>a) Activos en moneda extranjera:</w:t>
      </w:r>
    </w:p>
    <w:p w14:paraId="6859A08E" w14:textId="77777777" w:rsidR="001423E4" w:rsidRDefault="001423E4" w:rsidP="001423E4">
      <w:pPr>
        <w:spacing w:after="0" w:line="240" w:lineRule="auto"/>
        <w:jc w:val="both"/>
        <w:rPr>
          <w:rFonts w:cs="Calibri"/>
        </w:rPr>
      </w:pPr>
    </w:p>
    <w:p w14:paraId="51715222" w14:textId="77777777" w:rsidR="001423E4" w:rsidRPr="006D1D56" w:rsidRDefault="001423E4" w:rsidP="001423E4">
      <w:pPr>
        <w:spacing w:after="0" w:line="240" w:lineRule="auto"/>
        <w:jc w:val="both"/>
        <w:rPr>
          <w:rFonts w:cs="Calibri"/>
          <w:i/>
        </w:rPr>
      </w:pPr>
      <w:r>
        <w:rPr>
          <w:rFonts w:cs="Calibri"/>
          <w:i/>
        </w:rPr>
        <w:t xml:space="preserve">“Esta nota no le aplica al ente público” </w:t>
      </w:r>
    </w:p>
    <w:p w14:paraId="0368C76F" w14:textId="77777777" w:rsidR="001423E4" w:rsidRPr="00E74967" w:rsidRDefault="001423E4" w:rsidP="001423E4">
      <w:pPr>
        <w:spacing w:after="0" w:line="240" w:lineRule="auto"/>
        <w:jc w:val="both"/>
        <w:rPr>
          <w:rFonts w:cs="Calibri"/>
        </w:rPr>
      </w:pPr>
    </w:p>
    <w:p w14:paraId="65B7A212" w14:textId="77777777" w:rsidR="001423E4" w:rsidRPr="006D1D56" w:rsidRDefault="001423E4" w:rsidP="001423E4">
      <w:pPr>
        <w:spacing w:after="0" w:line="240" w:lineRule="auto"/>
        <w:jc w:val="both"/>
        <w:rPr>
          <w:rFonts w:cs="Calibri"/>
          <w:b/>
        </w:rPr>
      </w:pPr>
      <w:r w:rsidRPr="006D1D56">
        <w:rPr>
          <w:rFonts w:cs="Calibri"/>
          <w:b/>
        </w:rPr>
        <w:t>b) Pasivos en moneda extranjera:</w:t>
      </w:r>
    </w:p>
    <w:p w14:paraId="50D187F2" w14:textId="77777777" w:rsidR="001423E4" w:rsidRDefault="001423E4" w:rsidP="001423E4">
      <w:pPr>
        <w:spacing w:after="0" w:line="240" w:lineRule="auto"/>
        <w:jc w:val="both"/>
        <w:rPr>
          <w:rFonts w:cs="Calibri"/>
        </w:rPr>
      </w:pPr>
    </w:p>
    <w:p w14:paraId="11592EFA" w14:textId="77777777" w:rsidR="001423E4" w:rsidRPr="006D1D56" w:rsidRDefault="001423E4" w:rsidP="001423E4">
      <w:pPr>
        <w:spacing w:after="0" w:line="240" w:lineRule="auto"/>
        <w:jc w:val="both"/>
        <w:rPr>
          <w:rFonts w:cs="Calibri"/>
          <w:i/>
        </w:rPr>
      </w:pPr>
      <w:r>
        <w:rPr>
          <w:rFonts w:cs="Calibri"/>
          <w:i/>
        </w:rPr>
        <w:t xml:space="preserve">“Esta nota no le aplica al ente público” </w:t>
      </w:r>
    </w:p>
    <w:p w14:paraId="256BDB0E" w14:textId="77777777" w:rsidR="001423E4" w:rsidRPr="00E74967" w:rsidRDefault="001423E4" w:rsidP="001423E4">
      <w:pPr>
        <w:spacing w:after="0" w:line="240" w:lineRule="auto"/>
        <w:jc w:val="both"/>
        <w:rPr>
          <w:rFonts w:cs="Calibri"/>
        </w:rPr>
      </w:pPr>
    </w:p>
    <w:p w14:paraId="35BF5E56" w14:textId="77777777" w:rsidR="001423E4" w:rsidRPr="006D1D56" w:rsidRDefault="001423E4" w:rsidP="001423E4">
      <w:pPr>
        <w:spacing w:after="0" w:line="240" w:lineRule="auto"/>
        <w:jc w:val="both"/>
        <w:rPr>
          <w:rFonts w:cs="Calibri"/>
          <w:b/>
        </w:rPr>
      </w:pPr>
      <w:r w:rsidRPr="006D1D56">
        <w:rPr>
          <w:rFonts w:cs="Calibri"/>
          <w:b/>
        </w:rPr>
        <w:t>c) Posición en moneda extranjera:</w:t>
      </w:r>
    </w:p>
    <w:p w14:paraId="0992D034" w14:textId="77777777" w:rsidR="001423E4" w:rsidRDefault="001423E4" w:rsidP="001423E4">
      <w:pPr>
        <w:spacing w:after="0" w:line="240" w:lineRule="auto"/>
        <w:jc w:val="both"/>
        <w:rPr>
          <w:rFonts w:cs="Calibri"/>
        </w:rPr>
      </w:pPr>
    </w:p>
    <w:p w14:paraId="604A0EE4" w14:textId="77777777" w:rsidR="001423E4" w:rsidRPr="006D1D56" w:rsidRDefault="001423E4" w:rsidP="001423E4">
      <w:pPr>
        <w:spacing w:after="0" w:line="240" w:lineRule="auto"/>
        <w:jc w:val="both"/>
        <w:rPr>
          <w:rFonts w:cs="Calibri"/>
          <w:i/>
        </w:rPr>
      </w:pPr>
      <w:r>
        <w:rPr>
          <w:rFonts w:cs="Calibri"/>
          <w:i/>
        </w:rPr>
        <w:t xml:space="preserve">“Esta nota no le aplica al ente público” </w:t>
      </w:r>
    </w:p>
    <w:p w14:paraId="142A1CEB" w14:textId="77777777" w:rsidR="001423E4" w:rsidRPr="00E74967" w:rsidRDefault="001423E4" w:rsidP="001423E4">
      <w:pPr>
        <w:spacing w:after="0" w:line="240" w:lineRule="auto"/>
        <w:jc w:val="both"/>
        <w:rPr>
          <w:rFonts w:cs="Calibri"/>
        </w:rPr>
      </w:pPr>
    </w:p>
    <w:p w14:paraId="2EA41FEA" w14:textId="77777777" w:rsidR="001423E4" w:rsidRPr="006D1D56" w:rsidRDefault="001423E4" w:rsidP="001423E4">
      <w:pPr>
        <w:spacing w:after="0" w:line="240" w:lineRule="auto"/>
        <w:jc w:val="both"/>
        <w:rPr>
          <w:rFonts w:cs="Calibri"/>
          <w:b/>
        </w:rPr>
      </w:pPr>
      <w:r w:rsidRPr="006D1D56">
        <w:rPr>
          <w:rFonts w:cs="Calibri"/>
          <w:b/>
        </w:rPr>
        <w:t>d) Tipo de cambio:</w:t>
      </w:r>
    </w:p>
    <w:p w14:paraId="696924DA" w14:textId="77777777" w:rsidR="001423E4" w:rsidRDefault="001423E4" w:rsidP="001423E4">
      <w:pPr>
        <w:spacing w:after="0" w:line="240" w:lineRule="auto"/>
        <w:jc w:val="both"/>
        <w:rPr>
          <w:rFonts w:cs="Calibri"/>
        </w:rPr>
      </w:pPr>
    </w:p>
    <w:p w14:paraId="01B7BF07" w14:textId="77777777" w:rsidR="001423E4" w:rsidRPr="006D1D56" w:rsidRDefault="001423E4" w:rsidP="001423E4">
      <w:pPr>
        <w:spacing w:after="0" w:line="240" w:lineRule="auto"/>
        <w:jc w:val="both"/>
        <w:rPr>
          <w:rFonts w:cs="Calibri"/>
          <w:i/>
        </w:rPr>
      </w:pPr>
      <w:r>
        <w:rPr>
          <w:rFonts w:cs="Calibri"/>
          <w:i/>
        </w:rPr>
        <w:t xml:space="preserve">“Esta nota no le aplica al ente público” </w:t>
      </w:r>
    </w:p>
    <w:p w14:paraId="01281E61" w14:textId="77777777" w:rsidR="001423E4" w:rsidRPr="00E74967" w:rsidRDefault="001423E4" w:rsidP="001423E4">
      <w:pPr>
        <w:spacing w:after="0" w:line="240" w:lineRule="auto"/>
        <w:jc w:val="both"/>
        <w:rPr>
          <w:rFonts w:cs="Calibri"/>
        </w:rPr>
      </w:pPr>
    </w:p>
    <w:p w14:paraId="7B221081" w14:textId="77777777" w:rsidR="001423E4" w:rsidRPr="006D1D56" w:rsidRDefault="001423E4" w:rsidP="001423E4">
      <w:pPr>
        <w:spacing w:after="0" w:line="240" w:lineRule="auto"/>
        <w:jc w:val="both"/>
        <w:rPr>
          <w:rFonts w:cs="Calibri"/>
          <w:b/>
        </w:rPr>
      </w:pPr>
      <w:r w:rsidRPr="006D1D56">
        <w:rPr>
          <w:rFonts w:cs="Calibri"/>
          <w:b/>
        </w:rPr>
        <w:t>e) Equivalente en moneda nacional:</w:t>
      </w:r>
    </w:p>
    <w:p w14:paraId="64E02E93" w14:textId="77777777" w:rsidR="001423E4" w:rsidRDefault="001423E4" w:rsidP="001423E4">
      <w:pPr>
        <w:spacing w:after="0" w:line="240" w:lineRule="auto"/>
        <w:jc w:val="both"/>
        <w:rPr>
          <w:rFonts w:cs="Calibri"/>
        </w:rPr>
      </w:pPr>
    </w:p>
    <w:p w14:paraId="0767A508" w14:textId="77777777" w:rsidR="001423E4" w:rsidRPr="006D1D56" w:rsidRDefault="001423E4" w:rsidP="001423E4">
      <w:pPr>
        <w:spacing w:after="0" w:line="240" w:lineRule="auto"/>
        <w:jc w:val="both"/>
        <w:rPr>
          <w:rFonts w:cs="Calibri"/>
          <w:i/>
        </w:rPr>
      </w:pPr>
      <w:r>
        <w:rPr>
          <w:rFonts w:cs="Calibri"/>
          <w:i/>
        </w:rPr>
        <w:t xml:space="preserve">“Esta nota no le aplica al ente público” </w:t>
      </w:r>
    </w:p>
    <w:p w14:paraId="2E32DF67" w14:textId="77777777" w:rsidR="001423E4" w:rsidRPr="00E74967" w:rsidRDefault="001423E4" w:rsidP="001423E4">
      <w:pPr>
        <w:spacing w:after="0" w:line="240" w:lineRule="auto"/>
        <w:jc w:val="both"/>
        <w:rPr>
          <w:rFonts w:cs="Calibri"/>
        </w:rPr>
      </w:pPr>
    </w:p>
    <w:p w14:paraId="70B12E6F" w14:textId="77777777" w:rsidR="001423E4" w:rsidRPr="00752A45" w:rsidRDefault="001423E4" w:rsidP="001423E4">
      <w:pPr>
        <w:spacing w:after="0" w:line="240" w:lineRule="auto"/>
        <w:jc w:val="both"/>
        <w:rPr>
          <w:rFonts w:cs="Calibri"/>
          <w:b/>
        </w:rPr>
      </w:pPr>
      <w:r w:rsidRPr="00752A45">
        <w:rPr>
          <w:rFonts w:cs="Calibri"/>
          <w:b/>
        </w:rPr>
        <w:t>Lo anterior por cada tipo de moneda extranjera que se encuentre en los rubros de activo y pasivo.</w:t>
      </w:r>
    </w:p>
    <w:p w14:paraId="584F451E" w14:textId="77777777" w:rsidR="001423E4" w:rsidRPr="00752A45" w:rsidRDefault="001423E4" w:rsidP="001423E4">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741B8635" w14:textId="77777777" w:rsidR="001423E4" w:rsidRPr="00E74967" w:rsidRDefault="001423E4" w:rsidP="001423E4">
      <w:pPr>
        <w:spacing w:after="0" w:line="240" w:lineRule="auto"/>
        <w:jc w:val="both"/>
        <w:rPr>
          <w:rFonts w:cs="Calibri"/>
        </w:rPr>
      </w:pPr>
    </w:p>
    <w:p w14:paraId="5EF89830" w14:textId="77777777" w:rsidR="001423E4" w:rsidRPr="00E74967" w:rsidRDefault="001423E4" w:rsidP="001423E4">
      <w:pPr>
        <w:spacing w:after="0" w:line="240" w:lineRule="auto"/>
        <w:jc w:val="both"/>
        <w:rPr>
          <w:rFonts w:cs="Calibri"/>
        </w:rPr>
      </w:pPr>
    </w:p>
    <w:p w14:paraId="01F349E0" w14:textId="77777777" w:rsidR="001423E4" w:rsidRPr="00E74967" w:rsidRDefault="001423E4" w:rsidP="001423E4">
      <w:pPr>
        <w:spacing w:after="0" w:line="240" w:lineRule="auto"/>
        <w:jc w:val="both"/>
        <w:rPr>
          <w:rFonts w:cs="Calibri"/>
          <w:b/>
        </w:rPr>
      </w:pPr>
      <w:r w:rsidRPr="00E74967">
        <w:rPr>
          <w:rFonts w:cs="Calibri"/>
          <w:b/>
        </w:rPr>
        <w:t>8. Reporte Analítico del Activo:</w:t>
      </w:r>
    </w:p>
    <w:p w14:paraId="6D65C115" w14:textId="77777777" w:rsidR="001423E4" w:rsidRPr="00E74967" w:rsidRDefault="001423E4" w:rsidP="001423E4">
      <w:pPr>
        <w:spacing w:after="0" w:line="240" w:lineRule="auto"/>
        <w:jc w:val="both"/>
        <w:rPr>
          <w:rFonts w:cs="Calibri"/>
        </w:rPr>
      </w:pPr>
    </w:p>
    <w:p w14:paraId="73AD30FF" w14:textId="77777777" w:rsidR="001423E4" w:rsidRPr="00E74967" w:rsidRDefault="001423E4" w:rsidP="001423E4">
      <w:pPr>
        <w:spacing w:after="0" w:line="240" w:lineRule="auto"/>
        <w:jc w:val="both"/>
        <w:rPr>
          <w:rFonts w:cs="Calibri"/>
        </w:rPr>
      </w:pPr>
      <w:r w:rsidRPr="00E74967">
        <w:rPr>
          <w:rFonts w:cs="Calibri"/>
        </w:rPr>
        <w:t>Debe mostrar la siguiente información:</w:t>
      </w:r>
    </w:p>
    <w:p w14:paraId="563DACD5" w14:textId="77777777" w:rsidR="001423E4" w:rsidRPr="00E74967" w:rsidRDefault="001423E4" w:rsidP="001423E4">
      <w:pPr>
        <w:spacing w:after="0" w:line="240" w:lineRule="auto"/>
        <w:jc w:val="both"/>
        <w:rPr>
          <w:rFonts w:cs="Calibri"/>
        </w:rPr>
      </w:pPr>
    </w:p>
    <w:p w14:paraId="171C4D82" w14:textId="77777777" w:rsidR="001423E4" w:rsidRPr="00E74967" w:rsidRDefault="001423E4" w:rsidP="001423E4">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3D63DCF" w14:textId="77777777" w:rsidR="001423E4" w:rsidRPr="00E02A0A" w:rsidRDefault="001423E4" w:rsidP="001423E4">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3D0DEFE9" w14:textId="77777777" w:rsidR="001423E4" w:rsidRPr="00E74967" w:rsidRDefault="001423E4" w:rsidP="001423E4">
      <w:pPr>
        <w:spacing w:after="0" w:line="240" w:lineRule="auto"/>
        <w:jc w:val="both"/>
        <w:rPr>
          <w:rFonts w:cs="Calibri"/>
        </w:rPr>
      </w:pPr>
    </w:p>
    <w:p w14:paraId="5AB9A2F2" w14:textId="77777777" w:rsidR="001423E4" w:rsidRPr="00E74967" w:rsidRDefault="001423E4" w:rsidP="001423E4">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EAD0DEF" w14:textId="77777777" w:rsidR="001423E4" w:rsidRDefault="001423E4" w:rsidP="001423E4">
      <w:pPr>
        <w:spacing w:after="0" w:line="240" w:lineRule="auto"/>
        <w:jc w:val="both"/>
        <w:rPr>
          <w:rFonts w:cs="Calibri"/>
          <w:i/>
        </w:rPr>
      </w:pPr>
      <w:r>
        <w:rPr>
          <w:rFonts w:cs="Calibri"/>
          <w:i/>
        </w:rPr>
        <w:lastRenderedPageBreak/>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6FFC5281" w14:textId="77777777" w:rsidR="001423E4" w:rsidRPr="00E74967" w:rsidRDefault="001423E4" w:rsidP="001423E4">
      <w:pPr>
        <w:spacing w:after="0" w:line="240" w:lineRule="auto"/>
        <w:jc w:val="both"/>
        <w:rPr>
          <w:rFonts w:cs="Calibri"/>
        </w:rPr>
      </w:pPr>
    </w:p>
    <w:p w14:paraId="3DF6000C" w14:textId="77777777" w:rsidR="001423E4" w:rsidRPr="00E74967" w:rsidRDefault="001423E4" w:rsidP="001423E4">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16C9677" w14:textId="77777777" w:rsidR="001423E4" w:rsidRPr="007466CA" w:rsidRDefault="001423E4" w:rsidP="001423E4">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5DD51F5B" w14:textId="77777777" w:rsidR="001423E4" w:rsidRPr="00E74967" w:rsidRDefault="001423E4" w:rsidP="001423E4">
      <w:pPr>
        <w:spacing w:after="0" w:line="240" w:lineRule="auto"/>
        <w:jc w:val="both"/>
        <w:rPr>
          <w:rFonts w:cs="Calibri"/>
        </w:rPr>
      </w:pPr>
    </w:p>
    <w:p w14:paraId="5420D4E0" w14:textId="77777777" w:rsidR="001423E4" w:rsidRPr="00C84C64" w:rsidRDefault="001423E4" w:rsidP="001423E4">
      <w:pPr>
        <w:spacing w:after="0" w:line="240" w:lineRule="auto"/>
        <w:jc w:val="both"/>
        <w:rPr>
          <w:rFonts w:cs="Calibri"/>
          <w:b/>
        </w:rPr>
      </w:pPr>
      <w:r w:rsidRPr="00C84C64">
        <w:rPr>
          <w:rFonts w:cs="Calibri"/>
          <w:b/>
        </w:rPr>
        <w:t>d) Riesgos por tipo de cambio o tipo de interés de las inversiones financieras:</w:t>
      </w:r>
    </w:p>
    <w:p w14:paraId="0A938805" w14:textId="77777777" w:rsidR="001423E4" w:rsidRDefault="001423E4" w:rsidP="001423E4">
      <w:pPr>
        <w:spacing w:after="0" w:line="240" w:lineRule="auto"/>
        <w:jc w:val="both"/>
        <w:rPr>
          <w:rFonts w:cs="Calibri"/>
        </w:rPr>
      </w:pPr>
    </w:p>
    <w:p w14:paraId="58D5D7D8"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1EC663DF" w14:textId="77777777" w:rsidR="001423E4" w:rsidRPr="00C84C64" w:rsidRDefault="001423E4" w:rsidP="001423E4">
      <w:pPr>
        <w:spacing w:after="0" w:line="240" w:lineRule="auto"/>
        <w:jc w:val="both"/>
        <w:rPr>
          <w:rFonts w:cs="Calibri"/>
          <w:i/>
        </w:rPr>
      </w:pPr>
    </w:p>
    <w:p w14:paraId="3BF212CA" w14:textId="77777777" w:rsidR="001423E4" w:rsidRPr="00F65F99" w:rsidRDefault="001423E4" w:rsidP="001423E4">
      <w:pPr>
        <w:spacing w:after="0" w:line="240" w:lineRule="auto"/>
        <w:jc w:val="both"/>
        <w:rPr>
          <w:rFonts w:cs="Calibri"/>
          <w:b/>
        </w:rPr>
      </w:pPr>
      <w:r w:rsidRPr="00F65F99">
        <w:rPr>
          <w:rFonts w:cs="Calibri"/>
          <w:b/>
        </w:rPr>
        <w:t>e) Valor activado en el ejercicio de los bienes construidos por la entidad:</w:t>
      </w:r>
    </w:p>
    <w:p w14:paraId="50C7B2BD" w14:textId="77777777" w:rsidR="001423E4" w:rsidRDefault="001423E4" w:rsidP="001423E4">
      <w:pPr>
        <w:spacing w:after="0" w:line="240" w:lineRule="auto"/>
        <w:jc w:val="both"/>
        <w:rPr>
          <w:rFonts w:cs="Calibri"/>
        </w:rPr>
      </w:pPr>
    </w:p>
    <w:p w14:paraId="1820D0F5"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3DFD07BE" w14:textId="77777777" w:rsidR="001423E4" w:rsidRPr="00C84C64" w:rsidRDefault="001423E4" w:rsidP="001423E4">
      <w:pPr>
        <w:spacing w:after="0" w:line="240" w:lineRule="auto"/>
        <w:jc w:val="both"/>
        <w:rPr>
          <w:rFonts w:cs="Calibri"/>
          <w:i/>
        </w:rPr>
      </w:pPr>
    </w:p>
    <w:p w14:paraId="2F1EDB77" w14:textId="77777777" w:rsidR="001423E4" w:rsidRPr="00F65F99" w:rsidRDefault="001423E4" w:rsidP="001423E4">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4DD63D18" w14:textId="77777777" w:rsidR="001423E4" w:rsidRDefault="001423E4" w:rsidP="001423E4">
      <w:pPr>
        <w:spacing w:after="0" w:line="240" w:lineRule="auto"/>
        <w:jc w:val="both"/>
        <w:rPr>
          <w:rFonts w:cs="Calibri"/>
        </w:rPr>
      </w:pPr>
    </w:p>
    <w:p w14:paraId="2EF2ABE5"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2EB9326E" w14:textId="77777777" w:rsidR="001423E4" w:rsidRPr="00C84C64" w:rsidRDefault="001423E4" w:rsidP="001423E4">
      <w:pPr>
        <w:spacing w:after="0" w:line="240" w:lineRule="auto"/>
        <w:jc w:val="both"/>
        <w:rPr>
          <w:rFonts w:cs="Calibri"/>
          <w:i/>
        </w:rPr>
      </w:pPr>
    </w:p>
    <w:p w14:paraId="11D06F52" w14:textId="77777777" w:rsidR="001423E4" w:rsidRPr="00F65F99" w:rsidRDefault="001423E4" w:rsidP="001423E4">
      <w:pPr>
        <w:spacing w:after="0" w:line="240" w:lineRule="auto"/>
        <w:jc w:val="both"/>
        <w:rPr>
          <w:rFonts w:cs="Calibri"/>
          <w:b/>
        </w:rPr>
      </w:pPr>
      <w:r w:rsidRPr="00F65F99">
        <w:rPr>
          <w:rFonts w:cs="Calibri"/>
          <w:b/>
        </w:rPr>
        <w:t>g) Desmantelamiento de Activos, procedimientos, implicaciones, efectos contables:</w:t>
      </w:r>
    </w:p>
    <w:p w14:paraId="044B499A" w14:textId="77777777" w:rsidR="001423E4" w:rsidRDefault="001423E4" w:rsidP="001423E4">
      <w:pPr>
        <w:spacing w:after="0" w:line="240" w:lineRule="auto"/>
        <w:jc w:val="both"/>
        <w:rPr>
          <w:rFonts w:cs="Calibri"/>
        </w:rPr>
      </w:pPr>
    </w:p>
    <w:p w14:paraId="57533DE2"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2F79F5FF" w14:textId="77777777" w:rsidR="001423E4" w:rsidRPr="00F65F99" w:rsidRDefault="001423E4" w:rsidP="001423E4">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74DF0AE1" w14:textId="77777777" w:rsidR="001423E4" w:rsidRDefault="001423E4" w:rsidP="001423E4">
      <w:pPr>
        <w:spacing w:after="0" w:line="240" w:lineRule="auto"/>
        <w:jc w:val="both"/>
        <w:rPr>
          <w:rFonts w:cs="Calibri"/>
        </w:rPr>
      </w:pPr>
    </w:p>
    <w:p w14:paraId="2BB15260" w14:textId="77777777" w:rsidR="001423E4" w:rsidRPr="00F65F99" w:rsidRDefault="001423E4" w:rsidP="001423E4">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4CB1F16F" w14:textId="77777777" w:rsidR="001423E4" w:rsidRDefault="001423E4" w:rsidP="001423E4">
      <w:pPr>
        <w:spacing w:after="0" w:line="240" w:lineRule="auto"/>
        <w:jc w:val="both"/>
        <w:rPr>
          <w:rFonts w:cs="Calibri"/>
        </w:rPr>
      </w:pPr>
    </w:p>
    <w:p w14:paraId="618810E1" w14:textId="77777777" w:rsidR="001423E4" w:rsidRPr="00E74967" w:rsidRDefault="001423E4" w:rsidP="001423E4">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BFC749C" w14:textId="77777777" w:rsidR="001423E4" w:rsidRPr="00E74967" w:rsidRDefault="001423E4" w:rsidP="001423E4">
      <w:pPr>
        <w:spacing w:after="0" w:line="240" w:lineRule="auto"/>
        <w:jc w:val="both"/>
        <w:rPr>
          <w:rFonts w:cs="Calibri"/>
        </w:rPr>
      </w:pPr>
    </w:p>
    <w:p w14:paraId="5F125B96" w14:textId="77777777" w:rsidR="001423E4" w:rsidRPr="00F65F99" w:rsidRDefault="001423E4" w:rsidP="001423E4">
      <w:pPr>
        <w:spacing w:after="0" w:line="240" w:lineRule="auto"/>
        <w:jc w:val="both"/>
        <w:rPr>
          <w:rFonts w:cs="Calibri"/>
          <w:b/>
        </w:rPr>
      </w:pPr>
      <w:r w:rsidRPr="00F65F99">
        <w:rPr>
          <w:rFonts w:cs="Calibri"/>
          <w:b/>
        </w:rPr>
        <w:t>a) Inversiones en valores:</w:t>
      </w:r>
    </w:p>
    <w:p w14:paraId="5E507E4E" w14:textId="77777777" w:rsidR="001423E4" w:rsidRDefault="001423E4" w:rsidP="001423E4">
      <w:pPr>
        <w:spacing w:after="0" w:line="240" w:lineRule="auto"/>
        <w:jc w:val="both"/>
        <w:rPr>
          <w:rFonts w:cs="Calibri"/>
        </w:rPr>
      </w:pPr>
    </w:p>
    <w:p w14:paraId="510A56FE"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14B83441" w14:textId="77777777" w:rsidR="001423E4" w:rsidRPr="00C84C64" w:rsidRDefault="001423E4" w:rsidP="001423E4">
      <w:pPr>
        <w:spacing w:after="0" w:line="240" w:lineRule="auto"/>
        <w:jc w:val="both"/>
        <w:rPr>
          <w:rFonts w:cs="Calibri"/>
          <w:i/>
        </w:rPr>
      </w:pPr>
    </w:p>
    <w:p w14:paraId="79B95D41" w14:textId="77777777" w:rsidR="001423E4" w:rsidRPr="00F65F99" w:rsidRDefault="001423E4" w:rsidP="001423E4">
      <w:pPr>
        <w:spacing w:after="0" w:line="240" w:lineRule="auto"/>
        <w:jc w:val="both"/>
        <w:rPr>
          <w:rFonts w:cs="Calibri"/>
          <w:b/>
        </w:rPr>
      </w:pPr>
      <w:r w:rsidRPr="00F65F99">
        <w:rPr>
          <w:rFonts w:cs="Calibri"/>
          <w:b/>
        </w:rPr>
        <w:t>b) Patrimonio de Organismos descentralizados de Control Presupuestario Indirecto:</w:t>
      </w:r>
    </w:p>
    <w:p w14:paraId="573B76EE" w14:textId="77777777" w:rsidR="001423E4" w:rsidRDefault="001423E4" w:rsidP="001423E4">
      <w:pPr>
        <w:spacing w:after="0" w:line="240" w:lineRule="auto"/>
        <w:jc w:val="both"/>
        <w:rPr>
          <w:rFonts w:cs="Calibri"/>
        </w:rPr>
      </w:pPr>
    </w:p>
    <w:p w14:paraId="1F4E6D18"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1EBBE306" w14:textId="77777777" w:rsidR="001423E4" w:rsidRPr="00C84C64" w:rsidRDefault="001423E4" w:rsidP="001423E4">
      <w:pPr>
        <w:spacing w:after="0" w:line="240" w:lineRule="auto"/>
        <w:jc w:val="both"/>
        <w:rPr>
          <w:rFonts w:cs="Calibri"/>
          <w:i/>
        </w:rPr>
      </w:pPr>
    </w:p>
    <w:p w14:paraId="29012497" w14:textId="77777777" w:rsidR="001423E4" w:rsidRPr="00F65F99" w:rsidRDefault="001423E4" w:rsidP="001423E4">
      <w:pPr>
        <w:spacing w:after="0" w:line="240" w:lineRule="auto"/>
        <w:jc w:val="both"/>
        <w:rPr>
          <w:rFonts w:cs="Calibri"/>
          <w:b/>
        </w:rPr>
      </w:pPr>
      <w:r w:rsidRPr="00F65F99">
        <w:rPr>
          <w:rFonts w:cs="Calibri"/>
          <w:b/>
        </w:rPr>
        <w:t>c) Inversiones en empresas de participación mayoritaria:</w:t>
      </w:r>
    </w:p>
    <w:p w14:paraId="2BE56C4E" w14:textId="77777777" w:rsidR="001423E4" w:rsidRDefault="001423E4" w:rsidP="001423E4">
      <w:pPr>
        <w:spacing w:after="0" w:line="240" w:lineRule="auto"/>
        <w:jc w:val="both"/>
        <w:rPr>
          <w:rFonts w:cs="Calibri"/>
        </w:rPr>
      </w:pPr>
    </w:p>
    <w:p w14:paraId="1B78AFB3"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7FF924D0" w14:textId="77777777" w:rsidR="001423E4" w:rsidRPr="00C84C64" w:rsidRDefault="001423E4" w:rsidP="001423E4">
      <w:pPr>
        <w:spacing w:after="0" w:line="240" w:lineRule="auto"/>
        <w:jc w:val="both"/>
        <w:rPr>
          <w:rFonts w:cs="Calibri"/>
          <w:i/>
        </w:rPr>
      </w:pPr>
    </w:p>
    <w:p w14:paraId="14064803" w14:textId="77777777" w:rsidR="001423E4" w:rsidRPr="00F65F99" w:rsidRDefault="001423E4" w:rsidP="001423E4">
      <w:pPr>
        <w:spacing w:after="0" w:line="240" w:lineRule="auto"/>
        <w:jc w:val="both"/>
        <w:rPr>
          <w:rFonts w:cs="Calibri"/>
          <w:b/>
        </w:rPr>
      </w:pPr>
      <w:r w:rsidRPr="00F65F99">
        <w:rPr>
          <w:rFonts w:cs="Calibri"/>
          <w:b/>
        </w:rPr>
        <w:t>d) Inversiones en empresas de participación minoritaria:</w:t>
      </w:r>
    </w:p>
    <w:p w14:paraId="500545B9" w14:textId="77777777" w:rsidR="001423E4" w:rsidRDefault="001423E4" w:rsidP="001423E4">
      <w:pPr>
        <w:spacing w:after="0" w:line="240" w:lineRule="auto"/>
        <w:jc w:val="both"/>
        <w:rPr>
          <w:rFonts w:cs="Calibri"/>
        </w:rPr>
      </w:pPr>
    </w:p>
    <w:p w14:paraId="7550B19B"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33BA7AA0" w14:textId="77777777" w:rsidR="001423E4" w:rsidRPr="00C84C64" w:rsidRDefault="001423E4" w:rsidP="001423E4">
      <w:pPr>
        <w:spacing w:after="0" w:line="240" w:lineRule="auto"/>
        <w:jc w:val="both"/>
        <w:rPr>
          <w:rFonts w:cs="Calibri"/>
          <w:i/>
        </w:rPr>
      </w:pPr>
    </w:p>
    <w:p w14:paraId="13FF1495" w14:textId="77777777" w:rsidR="001423E4" w:rsidRPr="00F65F99" w:rsidRDefault="001423E4" w:rsidP="001423E4">
      <w:pPr>
        <w:spacing w:after="0" w:line="240" w:lineRule="auto"/>
        <w:jc w:val="both"/>
        <w:rPr>
          <w:rFonts w:cs="Calibri"/>
          <w:b/>
        </w:rPr>
      </w:pPr>
      <w:r w:rsidRPr="00F65F99">
        <w:rPr>
          <w:rFonts w:cs="Calibri"/>
          <w:b/>
        </w:rPr>
        <w:t>e) Patrimonio de organismos descentralizados de control presupuestario directo, según corresponda:</w:t>
      </w:r>
    </w:p>
    <w:p w14:paraId="3BC56468" w14:textId="77777777" w:rsidR="001423E4" w:rsidRDefault="001423E4" w:rsidP="001423E4">
      <w:pPr>
        <w:spacing w:after="0" w:line="240" w:lineRule="auto"/>
        <w:jc w:val="both"/>
        <w:rPr>
          <w:rFonts w:cs="Calibri"/>
        </w:rPr>
      </w:pPr>
    </w:p>
    <w:p w14:paraId="1EA9C02D"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713E4261" w14:textId="77777777" w:rsidR="001423E4" w:rsidRPr="00C84C64" w:rsidRDefault="001423E4" w:rsidP="001423E4">
      <w:pPr>
        <w:spacing w:after="0" w:line="240" w:lineRule="auto"/>
        <w:jc w:val="both"/>
        <w:rPr>
          <w:rFonts w:cs="Calibri"/>
          <w:i/>
        </w:rPr>
      </w:pPr>
    </w:p>
    <w:p w14:paraId="7C8580BD" w14:textId="77777777" w:rsidR="001423E4" w:rsidRPr="00E74967" w:rsidRDefault="001423E4" w:rsidP="001423E4">
      <w:pPr>
        <w:spacing w:after="0" w:line="240" w:lineRule="auto"/>
        <w:jc w:val="both"/>
        <w:rPr>
          <w:rFonts w:cs="Calibri"/>
        </w:rPr>
      </w:pPr>
    </w:p>
    <w:p w14:paraId="28A8DC74" w14:textId="77777777" w:rsidR="001423E4" w:rsidRPr="00E74967" w:rsidRDefault="001423E4" w:rsidP="001423E4">
      <w:pPr>
        <w:spacing w:after="0" w:line="240" w:lineRule="auto"/>
        <w:jc w:val="both"/>
        <w:rPr>
          <w:rFonts w:cs="Calibri"/>
          <w:b/>
        </w:rPr>
      </w:pPr>
      <w:r w:rsidRPr="00E74967">
        <w:rPr>
          <w:rFonts w:cs="Calibri"/>
          <w:b/>
        </w:rPr>
        <w:t>9. Fideicomisos, Mandatos y Análogos:</w:t>
      </w:r>
    </w:p>
    <w:p w14:paraId="711E297A" w14:textId="77777777" w:rsidR="001423E4" w:rsidRPr="00E74967" w:rsidRDefault="001423E4" w:rsidP="001423E4">
      <w:pPr>
        <w:spacing w:after="0" w:line="240" w:lineRule="auto"/>
        <w:jc w:val="both"/>
        <w:rPr>
          <w:rFonts w:cs="Calibri"/>
        </w:rPr>
      </w:pPr>
    </w:p>
    <w:p w14:paraId="2D2A1745" w14:textId="77777777" w:rsidR="001423E4" w:rsidRPr="00F65F99" w:rsidRDefault="001423E4" w:rsidP="001423E4">
      <w:pPr>
        <w:spacing w:after="0" w:line="240" w:lineRule="auto"/>
        <w:jc w:val="both"/>
        <w:rPr>
          <w:rFonts w:cs="Calibri"/>
          <w:b/>
        </w:rPr>
      </w:pPr>
      <w:r w:rsidRPr="00F65F99">
        <w:rPr>
          <w:rFonts w:cs="Calibri"/>
          <w:b/>
        </w:rPr>
        <w:t>Se deberá informar:</w:t>
      </w:r>
    </w:p>
    <w:p w14:paraId="42CB85E9" w14:textId="77777777" w:rsidR="001423E4" w:rsidRPr="00E74967" w:rsidRDefault="001423E4" w:rsidP="001423E4">
      <w:pPr>
        <w:spacing w:after="0" w:line="240" w:lineRule="auto"/>
        <w:jc w:val="both"/>
        <w:rPr>
          <w:rFonts w:cs="Calibri"/>
        </w:rPr>
      </w:pPr>
    </w:p>
    <w:p w14:paraId="14DD1F4D" w14:textId="77777777" w:rsidR="001423E4" w:rsidRPr="00F65F99" w:rsidRDefault="001423E4" w:rsidP="001423E4">
      <w:pPr>
        <w:spacing w:after="0" w:line="240" w:lineRule="auto"/>
        <w:jc w:val="both"/>
        <w:rPr>
          <w:rFonts w:cs="Calibri"/>
          <w:b/>
        </w:rPr>
      </w:pPr>
      <w:r w:rsidRPr="00F65F99">
        <w:rPr>
          <w:rFonts w:cs="Calibri"/>
          <w:b/>
        </w:rPr>
        <w:t>a) Por ramo administrativo que los reporta:</w:t>
      </w:r>
    </w:p>
    <w:p w14:paraId="020696C8" w14:textId="77777777" w:rsidR="001423E4" w:rsidRDefault="001423E4" w:rsidP="001423E4">
      <w:pPr>
        <w:spacing w:after="0" w:line="240" w:lineRule="auto"/>
        <w:jc w:val="both"/>
        <w:rPr>
          <w:rFonts w:cs="Calibri"/>
        </w:rPr>
      </w:pPr>
    </w:p>
    <w:p w14:paraId="51D326E9"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2C889197" w14:textId="77777777" w:rsidR="001423E4" w:rsidRPr="00F65F99" w:rsidRDefault="001423E4" w:rsidP="001423E4">
      <w:pPr>
        <w:spacing w:after="0" w:line="240" w:lineRule="auto"/>
        <w:jc w:val="both"/>
        <w:rPr>
          <w:rFonts w:cs="Calibri"/>
          <w:b/>
          <w:i/>
        </w:rPr>
      </w:pPr>
    </w:p>
    <w:p w14:paraId="0E460947" w14:textId="77777777" w:rsidR="001423E4" w:rsidRPr="00F65F99" w:rsidRDefault="001423E4" w:rsidP="001423E4">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2FDE9DD8" w14:textId="77777777" w:rsidR="001423E4" w:rsidRDefault="001423E4" w:rsidP="001423E4">
      <w:pPr>
        <w:spacing w:after="0" w:line="240" w:lineRule="auto"/>
        <w:jc w:val="both"/>
        <w:rPr>
          <w:rFonts w:cs="Calibri"/>
        </w:rPr>
      </w:pPr>
    </w:p>
    <w:p w14:paraId="0A5A3207" w14:textId="77777777" w:rsidR="001423E4" w:rsidRDefault="001423E4" w:rsidP="001423E4">
      <w:pPr>
        <w:spacing w:after="0" w:line="240" w:lineRule="auto"/>
        <w:jc w:val="both"/>
        <w:rPr>
          <w:rFonts w:cs="Calibri"/>
          <w:i/>
        </w:rPr>
      </w:pPr>
      <w:r>
        <w:rPr>
          <w:rFonts w:cs="Calibri"/>
          <w:i/>
        </w:rPr>
        <w:t xml:space="preserve">“Esta nota no le aplica al ente público” </w:t>
      </w:r>
    </w:p>
    <w:p w14:paraId="413DDFC1" w14:textId="77777777" w:rsidR="001423E4" w:rsidRPr="00E74967" w:rsidRDefault="001423E4" w:rsidP="001423E4">
      <w:pPr>
        <w:spacing w:after="0" w:line="240" w:lineRule="auto"/>
        <w:jc w:val="both"/>
        <w:rPr>
          <w:rFonts w:cs="Calibri"/>
        </w:rPr>
      </w:pPr>
    </w:p>
    <w:p w14:paraId="7DBDC534" w14:textId="77777777" w:rsidR="001423E4" w:rsidRPr="00E74967" w:rsidRDefault="001423E4" w:rsidP="001423E4">
      <w:pPr>
        <w:spacing w:after="0" w:line="240" w:lineRule="auto"/>
        <w:jc w:val="both"/>
        <w:rPr>
          <w:rFonts w:cs="Calibri"/>
          <w:b/>
        </w:rPr>
      </w:pPr>
      <w:r w:rsidRPr="00E74967">
        <w:rPr>
          <w:rFonts w:cs="Calibri"/>
          <w:b/>
        </w:rPr>
        <w:t>10. Reporte de la Recaudación:</w:t>
      </w:r>
    </w:p>
    <w:p w14:paraId="744350C7" w14:textId="77777777" w:rsidR="001423E4" w:rsidRPr="00E74967" w:rsidRDefault="001423E4" w:rsidP="001423E4">
      <w:pPr>
        <w:spacing w:after="0" w:line="240" w:lineRule="auto"/>
        <w:jc w:val="both"/>
        <w:rPr>
          <w:rFonts w:cs="Calibri"/>
        </w:rPr>
      </w:pPr>
    </w:p>
    <w:p w14:paraId="557EC9EB" w14:textId="77777777" w:rsidR="001423E4" w:rsidRPr="00E74967" w:rsidRDefault="001423E4" w:rsidP="001423E4">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151E4D" w14:textId="77777777" w:rsidR="001423E4" w:rsidRPr="00EF494A" w:rsidRDefault="001423E4" w:rsidP="001423E4">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51385952" w14:textId="77777777" w:rsidR="001423E4" w:rsidRPr="00E74967" w:rsidRDefault="001423E4" w:rsidP="001423E4">
      <w:pPr>
        <w:spacing w:after="0" w:line="240" w:lineRule="auto"/>
        <w:jc w:val="both"/>
        <w:rPr>
          <w:rFonts w:cs="Calibri"/>
        </w:rPr>
      </w:pPr>
    </w:p>
    <w:p w14:paraId="79C7879C" w14:textId="77777777" w:rsidR="001423E4" w:rsidRPr="00E74967" w:rsidRDefault="001423E4" w:rsidP="001423E4">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6AA704B" w14:textId="77777777" w:rsidR="001423E4" w:rsidRPr="00E74967" w:rsidRDefault="001423E4" w:rsidP="001423E4">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03A2DA92" w14:textId="77777777" w:rsidR="001423E4" w:rsidRPr="00E74967" w:rsidRDefault="001423E4" w:rsidP="001423E4">
      <w:pPr>
        <w:spacing w:after="0" w:line="240" w:lineRule="auto"/>
        <w:jc w:val="both"/>
        <w:rPr>
          <w:rFonts w:cs="Calibri"/>
          <w:b/>
        </w:rPr>
      </w:pPr>
      <w:r w:rsidRPr="00E74967">
        <w:rPr>
          <w:rFonts w:cs="Calibri"/>
          <w:b/>
        </w:rPr>
        <w:t>11. Información sobre la Deuda y el Reporte Analítico de la Deuda:</w:t>
      </w:r>
    </w:p>
    <w:p w14:paraId="19A7C71E" w14:textId="77777777" w:rsidR="001423E4" w:rsidRPr="00E74967" w:rsidRDefault="001423E4" w:rsidP="001423E4">
      <w:pPr>
        <w:spacing w:after="0" w:line="240" w:lineRule="auto"/>
        <w:jc w:val="both"/>
        <w:rPr>
          <w:rFonts w:cs="Calibri"/>
        </w:rPr>
      </w:pPr>
    </w:p>
    <w:p w14:paraId="548E8697" w14:textId="77777777" w:rsidR="001423E4" w:rsidRPr="00E74967" w:rsidRDefault="001423E4" w:rsidP="001423E4">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ACE2DA3" w14:textId="77777777" w:rsidR="001423E4" w:rsidRPr="002965A1" w:rsidRDefault="001423E4" w:rsidP="001423E4">
      <w:pPr>
        <w:spacing w:after="0" w:line="240" w:lineRule="auto"/>
        <w:jc w:val="both"/>
        <w:rPr>
          <w:rFonts w:cs="Calibri"/>
          <w:i/>
        </w:rPr>
      </w:pPr>
      <w:r w:rsidRPr="002965A1">
        <w:rPr>
          <w:rFonts w:cs="Calibri"/>
          <w:i/>
        </w:rPr>
        <w:t>No se cuenta con deuda alguna</w:t>
      </w:r>
    </w:p>
    <w:p w14:paraId="52B9BDCD" w14:textId="77777777" w:rsidR="001423E4" w:rsidRPr="00E74967" w:rsidRDefault="001423E4" w:rsidP="001423E4">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AB3376B" w14:textId="77777777" w:rsidR="001423E4" w:rsidRPr="00E74967" w:rsidRDefault="001423E4" w:rsidP="001423E4">
      <w:pPr>
        <w:spacing w:after="0" w:line="240" w:lineRule="auto"/>
        <w:jc w:val="both"/>
        <w:rPr>
          <w:rFonts w:cs="Calibri"/>
        </w:rPr>
      </w:pPr>
      <w:r w:rsidRPr="00E74967">
        <w:rPr>
          <w:rFonts w:cs="Calibri"/>
        </w:rPr>
        <w:t>* Se anexara la información en las notas de desglose.</w:t>
      </w:r>
    </w:p>
    <w:p w14:paraId="0861C477" w14:textId="77777777" w:rsidR="001423E4" w:rsidRPr="002965A1" w:rsidRDefault="001423E4" w:rsidP="001423E4">
      <w:pPr>
        <w:spacing w:after="0" w:line="240" w:lineRule="auto"/>
        <w:jc w:val="both"/>
        <w:rPr>
          <w:rFonts w:cs="Calibri"/>
          <w:i/>
        </w:rPr>
      </w:pPr>
      <w:r>
        <w:rPr>
          <w:rFonts w:cs="Calibri"/>
          <w:i/>
        </w:rPr>
        <w:t xml:space="preserve">“Esta nota no le aplica al ente público” </w:t>
      </w:r>
    </w:p>
    <w:p w14:paraId="29BAAC60" w14:textId="77777777" w:rsidR="001423E4" w:rsidRPr="00E74967" w:rsidRDefault="001423E4" w:rsidP="001423E4">
      <w:pPr>
        <w:spacing w:after="0" w:line="240" w:lineRule="auto"/>
        <w:jc w:val="both"/>
        <w:rPr>
          <w:rFonts w:cs="Calibri"/>
        </w:rPr>
      </w:pPr>
    </w:p>
    <w:p w14:paraId="7973999E" w14:textId="77777777" w:rsidR="001423E4" w:rsidRPr="00E74967" w:rsidRDefault="001423E4" w:rsidP="001423E4">
      <w:pPr>
        <w:spacing w:after="0" w:line="240" w:lineRule="auto"/>
        <w:jc w:val="both"/>
        <w:rPr>
          <w:rFonts w:cs="Calibri"/>
          <w:b/>
        </w:rPr>
      </w:pPr>
      <w:r w:rsidRPr="00E74967">
        <w:rPr>
          <w:rFonts w:cs="Calibri"/>
          <w:b/>
        </w:rPr>
        <w:t>12. Calificaciones otorgadas:</w:t>
      </w:r>
    </w:p>
    <w:p w14:paraId="62D92BD2" w14:textId="77777777" w:rsidR="001423E4" w:rsidRPr="00E74967" w:rsidRDefault="001423E4" w:rsidP="001423E4">
      <w:pPr>
        <w:spacing w:after="0" w:line="240" w:lineRule="auto"/>
        <w:jc w:val="both"/>
        <w:rPr>
          <w:rFonts w:cs="Calibri"/>
        </w:rPr>
      </w:pPr>
    </w:p>
    <w:p w14:paraId="40730702" w14:textId="77777777" w:rsidR="001423E4" w:rsidRPr="00E74967" w:rsidRDefault="001423E4" w:rsidP="001423E4">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7E0AAE6" w14:textId="77777777" w:rsidR="001423E4" w:rsidRPr="002965A1" w:rsidRDefault="001423E4" w:rsidP="001423E4">
      <w:pPr>
        <w:spacing w:after="0" w:line="240" w:lineRule="auto"/>
        <w:jc w:val="both"/>
        <w:rPr>
          <w:rFonts w:cs="Calibri"/>
          <w:i/>
        </w:rPr>
      </w:pPr>
      <w:r>
        <w:rPr>
          <w:rFonts w:cs="Calibri"/>
          <w:i/>
        </w:rPr>
        <w:lastRenderedPageBreak/>
        <w:t xml:space="preserve">“Esta nota no le aplica al ente público” </w:t>
      </w:r>
    </w:p>
    <w:p w14:paraId="210904DC" w14:textId="77777777" w:rsidR="001423E4" w:rsidRPr="00E74967" w:rsidRDefault="001423E4" w:rsidP="001423E4">
      <w:pPr>
        <w:spacing w:after="0" w:line="240" w:lineRule="auto"/>
        <w:jc w:val="both"/>
        <w:rPr>
          <w:rFonts w:cs="Calibri"/>
        </w:rPr>
      </w:pPr>
    </w:p>
    <w:p w14:paraId="720C3473" w14:textId="77777777" w:rsidR="001423E4" w:rsidRPr="00E74967" w:rsidRDefault="001423E4" w:rsidP="001423E4">
      <w:pPr>
        <w:spacing w:after="0" w:line="240" w:lineRule="auto"/>
        <w:jc w:val="both"/>
        <w:rPr>
          <w:rFonts w:cs="Calibri"/>
          <w:b/>
        </w:rPr>
      </w:pPr>
      <w:r w:rsidRPr="00E74967">
        <w:rPr>
          <w:rFonts w:cs="Calibri"/>
          <w:b/>
        </w:rPr>
        <w:t>13. Proceso de Mejora:</w:t>
      </w:r>
    </w:p>
    <w:p w14:paraId="59451962" w14:textId="77777777" w:rsidR="001423E4" w:rsidRPr="00E74967" w:rsidRDefault="001423E4" w:rsidP="001423E4">
      <w:pPr>
        <w:spacing w:after="0" w:line="240" w:lineRule="auto"/>
        <w:jc w:val="both"/>
        <w:rPr>
          <w:rFonts w:cs="Calibri"/>
        </w:rPr>
      </w:pPr>
    </w:p>
    <w:p w14:paraId="4AEBBD50" w14:textId="77777777" w:rsidR="001423E4" w:rsidRPr="00E74967" w:rsidRDefault="001423E4" w:rsidP="001423E4">
      <w:pPr>
        <w:spacing w:after="0" w:line="240" w:lineRule="auto"/>
        <w:jc w:val="both"/>
        <w:rPr>
          <w:rFonts w:cs="Calibri"/>
        </w:rPr>
      </w:pPr>
      <w:r w:rsidRPr="00E74967">
        <w:rPr>
          <w:rFonts w:cs="Calibri"/>
        </w:rPr>
        <w:t>Se informará de:</w:t>
      </w:r>
    </w:p>
    <w:p w14:paraId="50CA7171" w14:textId="77777777" w:rsidR="001423E4" w:rsidRPr="00E74967" w:rsidRDefault="001423E4" w:rsidP="001423E4">
      <w:pPr>
        <w:spacing w:after="0" w:line="240" w:lineRule="auto"/>
        <w:jc w:val="both"/>
        <w:rPr>
          <w:rFonts w:cs="Calibri"/>
        </w:rPr>
      </w:pPr>
    </w:p>
    <w:p w14:paraId="016ECB8E" w14:textId="77777777" w:rsidR="001423E4" w:rsidRPr="00E74967" w:rsidRDefault="001423E4" w:rsidP="001423E4">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83AF5A" w14:textId="77777777" w:rsidR="001423E4" w:rsidRDefault="001423E4" w:rsidP="001423E4">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60EABBFA" w14:textId="77777777" w:rsidR="001423E4" w:rsidRDefault="001423E4" w:rsidP="001423E4">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2017.</w:t>
      </w:r>
    </w:p>
    <w:p w14:paraId="283A5893" w14:textId="77777777" w:rsidR="001423E4" w:rsidRDefault="001423E4" w:rsidP="001423E4">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6164CD07" w14:textId="77777777" w:rsidR="001423E4" w:rsidRPr="00E74967" w:rsidRDefault="001423E4" w:rsidP="001423E4">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31A6646" w14:textId="77777777" w:rsidR="001423E4" w:rsidRPr="00A34046" w:rsidRDefault="001423E4" w:rsidP="001423E4">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56D27860" w14:textId="77777777" w:rsidR="001423E4" w:rsidRPr="00E74967" w:rsidRDefault="001423E4" w:rsidP="001423E4">
      <w:pPr>
        <w:spacing w:after="0" w:line="240" w:lineRule="auto"/>
        <w:jc w:val="both"/>
        <w:rPr>
          <w:rFonts w:cs="Calibri"/>
        </w:rPr>
      </w:pPr>
    </w:p>
    <w:p w14:paraId="6360D8E8" w14:textId="77777777" w:rsidR="001423E4" w:rsidRPr="00E74967" w:rsidRDefault="001423E4" w:rsidP="001423E4">
      <w:pPr>
        <w:spacing w:after="0" w:line="240" w:lineRule="auto"/>
        <w:jc w:val="both"/>
        <w:rPr>
          <w:rFonts w:cs="Calibri"/>
        </w:rPr>
      </w:pPr>
    </w:p>
    <w:p w14:paraId="156E3AEA" w14:textId="77777777" w:rsidR="001423E4" w:rsidRPr="00E74967" w:rsidRDefault="001423E4" w:rsidP="001423E4">
      <w:pPr>
        <w:spacing w:after="0" w:line="240" w:lineRule="auto"/>
        <w:jc w:val="both"/>
        <w:rPr>
          <w:rFonts w:cs="Calibri"/>
          <w:b/>
        </w:rPr>
      </w:pPr>
      <w:r w:rsidRPr="00E74967">
        <w:rPr>
          <w:rFonts w:cs="Calibri"/>
          <w:b/>
        </w:rPr>
        <w:t>14. Información por Segmentos:</w:t>
      </w:r>
    </w:p>
    <w:p w14:paraId="40D6D56F" w14:textId="77777777" w:rsidR="001423E4" w:rsidRPr="00E74967" w:rsidRDefault="001423E4" w:rsidP="001423E4">
      <w:pPr>
        <w:spacing w:after="0" w:line="240" w:lineRule="auto"/>
        <w:jc w:val="both"/>
        <w:rPr>
          <w:rFonts w:cs="Calibri"/>
        </w:rPr>
      </w:pPr>
    </w:p>
    <w:p w14:paraId="0CC6E688" w14:textId="77777777" w:rsidR="001423E4" w:rsidRPr="00E74967" w:rsidRDefault="001423E4" w:rsidP="001423E4">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586B5C4" w14:textId="77777777" w:rsidR="001423E4" w:rsidRPr="00E74967" w:rsidRDefault="001423E4" w:rsidP="001423E4">
      <w:pPr>
        <w:spacing w:after="0" w:line="240" w:lineRule="auto"/>
        <w:jc w:val="both"/>
        <w:rPr>
          <w:rFonts w:cs="Calibri"/>
        </w:rPr>
      </w:pPr>
    </w:p>
    <w:p w14:paraId="5BF7E92F" w14:textId="77777777" w:rsidR="001423E4" w:rsidRPr="00E74967" w:rsidRDefault="001423E4" w:rsidP="001423E4">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0B986C4" w14:textId="77777777" w:rsidR="001423E4" w:rsidRPr="00A34046" w:rsidRDefault="001423E4" w:rsidP="001423E4">
      <w:pPr>
        <w:spacing w:after="0" w:line="240" w:lineRule="auto"/>
        <w:jc w:val="both"/>
        <w:rPr>
          <w:rFonts w:cs="Calibri"/>
          <w:i/>
        </w:rPr>
      </w:pPr>
      <w:r>
        <w:rPr>
          <w:rFonts w:cs="Calibri"/>
          <w:i/>
        </w:rPr>
        <w:t xml:space="preserve">“Esta nota no le aplica al ente público”  </w:t>
      </w:r>
    </w:p>
    <w:p w14:paraId="7873ED1C" w14:textId="77777777" w:rsidR="001423E4" w:rsidRPr="00E74967" w:rsidRDefault="001423E4" w:rsidP="001423E4">
      <w:pPr>
        <w:spacing w:after="0" w:line="240" w:lineRule="auto"/>
        <w:jc w:val="both"/>
        <w:rPr>
          <w:rFonts w:cs="Calibri"/>
        </w:rPr>
      </w:pPr>
    </w:p>
    <w:p w14:paraId="125C3832" w14:textId="77777777" w:rsidR="001423E4" w:rsidRPr="00E74967" w:rsidRDefault="001423E4" w:rsidP="001423E4">
      <w:pPr>
        <w:spacing w:after="0" w:line="240" w:lineRule="auto"/>
        <w:jc w:val="both"/>
        <w:rPr>
          <w:rFonts w:cs="Calibri"/>
          <w:b/>
        </w:rPr>
      </w:pPr>
      <w:r w:rsidRPr="00E74967">
        <w:rPr>
          <w:rFonts w:cs="Calibri"/>
          <w:b/>
        </w:rPr>
        <w:t>15. Eventos Posteriores al Cierre:</w:t>
      </w:r>
    </w:p>
    <w:p w14:paraId="76E494BA" w14:textId="77777777" w:rsidR="001423E4" w:rsidRPr="00E74967" w:rsidRDefault="001423E4" w:rsidP="001423E4">
      <w:pPr>
        <w:spacing w:after="0" w:line="240" w:lineRule="auto"/>
        <w:jc w:val="both"/>
        <w:rPr>
          <w:rFonts w:cs="Calibri"/>
        </w:rPr>
      </w:pPr>
    </w:p>
    <w:p w14:paraId="3A2A971C" w14:textId="77777777" w:rsidR="001423E4" w:rsidRPr="00A34046" w:rsidRDefault="001423E4" w:rsidP="001423E4">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0EF3EA9C" w14:textId="77777777" w:rsidR="001423E4" w:rsidRPr="00E74967" w:rsidRDefault="001423E4" w:rsidP="001423E4">
      <w:pPr>
        <w:spacing w:after="0" w:line="240" w:lineRule="auto"/>
        <w:jc w:val="both"/>
        <w:rPr>
          <w:rFonts w:cs="Calibri"/>
        </w:rPr>
      </w:pPr>
    </w:p>
    <w:p w14:paraId="3E7C298E" w14:textId="77777777" w:rsidR="001423E4" w:rsidRPr="00E74967" w:rsidRDefault="001423E4" w:rsidP="001423E4">
      <w:pPr>
        <w:spacing w:after="0" w:line="240" w:lineRule="auto"/>
        <w:jc w:val="both"/>
        <w:rPr>
          <w:rFonts w:cs="Calibri"/>
          <w:b/>
        </w:rPr>
      </w:pPr>
      <w:r w:rsidRPr="00E74967">
        <w:rPr>
          <w:rFonts w:cs="Calibri"/>
          <w:b/>
        </w:rPr>
        <w:t>16. Partes Relacionadas:</w:t>
      </w:r>
    </w:p>
    <w:p w14:paraId="3C52FFFB" w14:textId="77777777" w:rsidR="001423E4" w:rsidRPr="00E74967" w:rsidRDefault="001423E4" w:rsidP="001423E4">
      <w:pPr>
        <w:spacing w:after="0" w:line="240" w:lineRule="auto"/>
        <w:jc w:val="both"/>
        <w:rPr>
          <w:rFonts w:cs="Calibri"/>
        </w:rPr>
      </w:pPr>
    </w:p>
    <w:p w14:paraId="57332064" w14:textId="77777777" w:rsidR="001423E4" w:rsidRPr="00E74967" w:rsidRDefault="001423E4" w:rsidP="001423E4">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F6E7EDB" w14:textId="77777777" w:rsidR="001423E4" w:rsidRPr="00A34046" w:rsidRDefault="001423E4" w:rsidP="001423E4">
      <w:pPr>
        <w:spacing w:after="0" w:line="240" w:lineRule="auto"/>
        <w:jc w:val="both"/>
        <w:rPr>
          <w:rFonts w:cs="Calibri"/>
          <w:i/>
        </w:rPr>
      </w:pPr>
      <w:r>
        <w:rPr>
          <w:rFonts w:cs="Calibri"/>
          <w:i/>
        </w:rPr>
        <w:t xml:space="preserve">“Esta nota no le aplica al ente público” </w:t>
      </w:r>
    </w:p>
    <w:p w14:paraId="2D05924B" w14:textId="77777777" w:rsidR="001423E4" w:rsidRPr="00E74967" w:rsidRDefault="001423E4" w:rsidP="001423E4">
      <w:pPr>
        <w:spacing w:after="0" w:line="240" w:lineRule="auto"/>
        <w:jc w:val="both"/>
        <w:rPr>
          <w:rFonts w:cs="Calibri"/>
        </w:rPr>
      </w:pPr>
    </w:p>
    <w:p w14:paraId="49CA0EF4" w14:textId="77777777" w:rsidR="001423E4" w:rsidRPr="00F46719" w:rsidRDefault="001423E4" w:rsidP="001423E4">
      <w:pPr>
        <w:pStyle w:val="Ttulo2"/>
        <w:rPr>
          <w:rFonts w:asciiTheme="minorHAnsi" w:hAnsiTheme="minorHAnsi" w:cstheme="minorHAnsi"/>
          <w:b/>
          <w:color w:val="auto"/>
          <w:sz w:val="22"/>
        </w:rPr>
      </w:pPr>
      <w:bookmarkStart w:id="5" w:name="_Toc508279637"/>
      <w:r w:rsidRPr="00F46719">
        <w:rPr>
          <w:rFonts w:asciiTheme="minorHAnsi" w:hAnsiTheme="minorHAnsi" w:cstheme="minorHAnsi"/>
          <w:b/>
          <w:color w:val="auto"/>
          <w:sz w:val="22"/>
        </w:rPr>
        <w:lastRenderedPageBreak/>
        <w:t>17. Responsabilidad Sobre la Presentación Razonable de la Información Contable:</w:t>
      </w:r>
      <w:bookmarkEnd w:id="5"/>
    </w:p>
    <w:p w14:paraId="67AC79F5" w14:textId="77777777" w:rsidR="001423E4" w:rsidRPr="00E74967" w:rsidRDefault="001423E4" w:rsidP="001423E4">
      <w:pPr>
        <w:tabs>
          <w:tab w:val="left" w:leader="underscore" w:pos="9639"/>
        </w:tabs>
        <w:spacing w:after="0" w:line="240" w:lineRule="auto"/>
        <w:jc w:val="both"/>
        <w:rPr>
          <w:rFonts w:cs="Calibri"/>
        </w:rPr>
      </w:pPr>
    </w:p>
    <w:p w14:paraId="5ECFAB9B" w14:textId="77777777" w:rsidR="001423E4" w:rsidRPr="00E74967" w:rsidRDefault="001423E4" w:rsidP="001423E4">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FF73FF5" w14:textId="77777777" w:rsidR="001423E4" w:rsidRDefault="001423E4" w:rsidP="001423E4">
      <w:pPr>
        <w:pBdr>
          <w:bottom w:val="single" w:sz="12" w:space="1" w:color="auto"/>
        </w:pBdr>
        <w:tabs>
          <w:tab w:val="left" w:leader="underscore" w:pos="9639"/>
        </w:tabs>
        <w:spacing w:after="0" w:line="240" w:lineRule="auto"/>
        <w:jc w:val="both"/>
        <w:rPr>
          <w:rFonts w:cs="Calibri"/>
        </w:rPr>
      </w:pPr>
    </w:p>
    <w:p w14:paraId="2B5D945D" w14:textId="77777777" w:rsidR="001423E4" w:rsidRDefault="001423E4" w:rsidP="001423E4">
      <w:pPr>
        <w:tabs>
          <w:tab w:val="left" w:leader="underscore" w:pos="9639"/>
        </w:tabs>
        <w:spacing w:after="0" w:line="240" w:lineRule="auto"/>
        <w:jc w:val="both"/>
        <w:rPr>
          <w:rFonts w:asciiTheme="minorHAnsi" w:hAnsiTheme="minorHAnsi" w:cstheme="minorHAnsi"/>
          <w:b/>
          <w:sz w:val="24"/>
          <w:szCs w:val="24"/>
        </w:rPr>
      </w:pPr>
    </w:p>
    <w:p w14:paraId="40117F03" w14:textId="77777777" w:rsidR="001423E4" w:rsidRPr="0012405A" w:rsidRDefault="001423E4" w:rsidP="001423E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A427E03" w14:textId="77777777" w:rsidR="001423E4" w:rsidRPr="0012405A" w:rsidRDefault="001423E4" w:rsidP="001423E4">
      <w:pPr>
        <w:pBdr>
          <w:bottom w:val="single" w:sz="12" w:space="1" w:color="auto"/>
        </w:pBdr>
        <w:tabs>
          <w:tab w:val="left" w:leader="underscore" w:pos="9639"/>
        </w:tabs>
        <w:spacing w:after="0" w:line="240" w:lineRule="auto"/>
        <w:jc w:val="both"/>
        <w:rPr>
          <w:rFonts w:cs="Calibri"/>
        </w:rPr>
      </w:pPr>
    </w:p>
    <w:p w14:paraId="63E936D1" w14:textId="77777777" w:rsidR="001423E4" w:rsidRPr="0012405A" w:rsidRDefault="001423E4" w:rsidP="001423E4">
      <w:pPr>
        <w:pStyle w:val="Ttulo2"/>
        <w:rPr>
          <w:rFonts w:cs="Calibri"/>
        </w:rPr>
      </w:pPr>
    </w:p>
    <w:p w14:paraId="04E8E857" w14:textId="77777777" w:rsidR="001423E4" w:rsidRPr="0012405A" w:rsidRDefault="001423E4" w:rsidP="001423E4">
      <w:pPr>
        <w:pStyle w:val="Ttulo2"/>
        <w:rPr>
          <w:rFonts w:cs="Calibri"/>
        </w:rPr>
      </w:pPr>
    </w:p>
    <w:p w14:paraId="7626011B" w14:textId="77777777" w:rsidR="001423E4" w:rsidRPr="0012405A" w:rsidRDefault="001423E4" w:rsidP="001423E4">
      <w:pPr>
        <w:tabs>
          <w:tab w:val="left" w:leader="underscore" w:pos="9639"/>
        </w:tabs>
        <w:spacing w:after="0" w:line="240" w:lineRule="auto"/>
        <w:jc w:val="center"/>
        <w:rPr>
          <w:rFonts w:cs="Calibri"/>
        </w:rPr>
      </w:pPr>
    </w:p>
    <w:p w14:paraId="2B056F28" w14:textId="77777777" w:rsidR="001423E4" w:rsidRPr="0012405A" w:rsidRDefault="001423E4" w:rsidP="001423E4">
      <w:pPr>
        <w:tabs>
          <w:tab w:val="left" w:leader="underscore" w:pos="9639"/>
        </w:tabs>
        <w:spacing w:after="0" w:line="240" w:lineRule="auto"/>
        <w:jc w:val="center"/>
        <w:rPr>
          <w:rFonts w:cs="Calibri"/>
        </w:rPr>
      </w:pPr>
    </w:p>
    <w:p w14:paraId="3870A51F" w14:textId="77777777" w:rsidR="007610BC" w:rsidRPr="0012405A" w:rsidRDefault="007610BC" w:rsidP="001423E4">
      <w:pPr>
        <w:tabs>
          <w:tab w:val="left" w:leader="underscore" w:pos="9639"/>
        </w:tabs>
        <w:spacing w:after="0" w:line="240" w:lineRule="auto"/>
        <w:jc w:val="center"/>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60826" w:rsidRPr="00960826">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4A6F2" w14:textId="77777777" w:rsidR="001423E4" w:rsidRDefault="001423E4" w:rsidP="001423E4">
    <w:pPr>
      <w:pStyle w:val="Encabezado"/>
      <w:spacing w:after="0" w:line="240" w:lineRule="auto"/>
      <w:jc w:val="center"/>
    </w:pPr>
    <w:r>
      <w:t>SISTEMA PARA EL DESARROLLO INTEGRAL DE LA FAMILIA DEL MUNICIPIO DE SANTA CATARINA, GTO.</w:t>
    </w:r>
  </w:p>
  <w:p w14:paraId="2D55659C" w14:textId="2CAD2F8B" w:rsidR="001423E4" w:rsidRDefault="001423E4" w:rsidP="001423E4">
    <w:pPr>
      <w:pStyle w:val="Encabezado"/>
      <w:spacing w:after="0" w:line="240" w:lineRule="auto"/>
      <w:jc w:val="center"/>
    </w:pPr>
    <w:r w:rsidRPr="00A4610E">
      <w:t>CORRESPONDI</w:t>
    </w:r>
    <w:r>
      <w:t>E</w:t>
    </w:r>
    <w:r w:rsidRPr="00A4610E">
      <w:t xml:space="preserve">NTES AL </w:t>
    </w:r>
    <w:r>
      <w:t>01 DE ENERO AL 30 DE JUNIO DEL 2020</w:t>
    </w:r>
  </w:p>
  <w:p w14:paraId="651A4C4F" w14:textId="51AF030B" w:rsidR="00A4610E" w:rsidRPr="001423E4" w:rsidRDefault="00A4610E" w:rsidP="001423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423E4"/>
    <w:rsid w:val="00154BA3"/>
    <w:rsid w:val="001973A2"/>
    <w:rsid w:val="001C75F2"/>
    <w:rsid w:val="001D2063"/>
    <w:rsid w:val="001D43E9"/>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960826"/>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8E1584-6894-4CBB-A360-DE6FE28D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3681</Words>
  <Characters>20250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18</cp:revision>
  <dcterms:created xsi:type="dcterms:W3CDTF">2017-01-12T05:27:00Z</dcterms:created>
  <dcterms:modified xsi:type="dcterms:W3CDTF">2020-07-23T19:24:00Z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