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771FFB"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71FF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71FF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71FF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71FF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71FF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71FF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71FF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71FF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71FF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71FF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71FF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71FF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71FF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71FF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71FF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71FF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B674B2" w:rsidRDefault="007D1E76" w:rsidP="00CB41C4">
      <w:pPr>
        <w:tabs>
          <w:tab w:val="left" w:leader="underscore" w:pos="9639"/>
        </w:tabs>
        <w:spacing w:after="0" w:line="240" w:lineRule="auto"/>
        <w:jc w:val="both"/>
        <w:rPr>
          <w:rFonts w:cs="Calibri"/>
          <w:b/>
        </w:rPr>
      </w:pPr>
      <w:r w:rsidRPr="00B674B2">
        <w:rPr>
          <w:rFonts w:cs="Calibri"/>
          <w:b/>
        </w:rPr>
        <w:t>Breve descripción de las actividades principales de la entidad.</w:t>
      </w:r>
    </w:p>
    <w:p w14:paraId="2488DE28" w14:textId="77777777" w:rsidR="00B674B2" w:rsidRPr="00BE1C95" w:rsidRDefault="00B674B2" w:rsidP="00B674B2">
      <w:pPr>
        <w:spacing w:after="0" w:line="240" w:lineRule="auto"/>
        <w:jc w:val="both"/>
        <w:rPr>
          <w:rFonts w:cs="Calibri"/>
          <w:i/>
        </w:rPr>
      </w:pPr>
      <w:r w:rsidRPr="00BE1C95">
        <w:rPr>
          <w:rFonts w:cs="Calibri"/>
          <w:i/>
        </w:rPr>
        <w:t>El Municipio de Santa Catarina, Gto., es una entidad pública de nivel municipal, cuya principal actividad es la de administrar los recursos públicos propios, y los recibidos de fuentes federales, estatales y de otras, a fin de realizar programas de inversión y de gasto corriente en obra pública, desarrollo social y económico, servicios públicos, y gasto corriente administrativo, que permitan mejorar las condiciones de vida de los habitantes del municipio.</w:t>
      </w:r>
    </w:p>
    <w:p w14:paraId="31BF5828" w14:textId="77777777" w:rsidR="00B674B2" w:rsidRPr="00BE1C95" w:rsidRDefault="00B674B2" w:rsidP="00B674B2">
      <w:pPr>
        <w:spacing w:after="0" w:line="240" w:lineRule="auto"/>
        <w:jc w:val="both"/>
        <w:rPr>
          <w:rFonts w:cs="Calibri"/>
          <w:i/>
        </w:rPr>
      </w:pPr>
      <w:r w:rsidRPr="00BE1C95">
        <w:rPr>
          <w:rFonts w:cs="Calibri"/>
          <w:i/>
        </w:rPr>
        <w:tab/>
        <w:t>Entre las actividades que involucran los objetivos y fines del ente público, destacan las siguientes:</w:t>
      </w:r>
    </w:p>
    <w:p w14:paraId="14A5D625"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Obra Pública: Obras que buscan mejorar la infraestructura municipal en vertientes de: agua potable, saneamiento, electrificación, urbanización, vivienda, infraestructura deportiva, infraestructura agrícola, etc.</w:t>
      </w:r>
    </w:p>
    <w:p w14:paraId="3914F43A"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Desarrollo social: Se busca mejorar la calidad de vida de los habitantes mediante programas sociales que impacten directamente en su modo de vida, en coordinación con el estado, la federación, y los mismos habitantes. Esto se logra a través de programas que impulsen esta vertiente, como lo son: beca, ayudas sociales, subsidios, apoyo a proyectos productivos, etc.</w:t>
      </w:r>
    </w:p>
    <w:p w14:paraId="73EA240B"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Servicios públicos: Una de las principales razones del ente público es brindar a nuestra población los servicios básicos necesarios para una vida digna. Esto se logra mediante el otorgamiento de servicio de suministro y mantenimiento de agua potable, alumbrado público, drenajes, parques y jardines, panteones, bacheo, limpia, etc.</w:t>
      </w:r>
    </w:p>
    <w:p w14:paraId="7875A511"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Gasto corriente administrativo: Como base de todo lo anterior, el ente público debe contar con una estructura administrativa sólida, eficaz y eficiente, que le permita cumplir con sus actividades y brindar los servicios y programas de inversión a su población.</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B674B2" w:rsidRDefault="007D1E76" w:rsidP="00CB41C4">
      <w:pPr>
        <w:tabs>
          <w:tab w:val="left" w:leader="underscore" w:pos="9639"/>
        </w:tabs>
        <w:spacing w:after="0" w:line="240" w:lineRule="auto"/>
        <w:jc w:val="both"/>
        <w:rPr>
          <w:rFonts w:cs="Calibri"/>
          <w:b/>
        </w:rPr>
      </w:pPr>
      <w:r w:rsidRPr="00B674B2">
        <w:rPr>
          <w:rFonts w:cs="Calibri"/>
          <w:b/>
        </w:rPr>
        <w:t>Se informará sobre las principales condiciones económico-financieras bajo las cuales el ente público estuvo operando; y las cuales influyeron en la toma de decisiones de la administración; tanto</w:t>
      </w:r>
      <w:r w:rsidR="00E00323" w:rsidRPr="00B674B2">
        <w:rPr>
          <w:rFonts w:cs="Calibri"/>
          <w:b/>
        </w:rPr>
        <w:t xml:space="preserve"> a nivel local como federal.</w:t>
      </w:r>
    </w:p>
    <w:p w14:paraId="10C4C64C" w14:textId="55191495" w:rsidR="007D1E76" w:rsidRDefault="00B674B2" w:rsidP="00CB41C4">
      <w:pPr>
        <w:tabs>
          <w:tab w:val="left" w:leader="underscore" w:pos="9639"/>
        </w:tabs>
        <w:spacing w:after="0" w:line="240" w:lineRule="auto"/>
        <w:jc w:val="both"/>
        <w:rPr>
          <w:rFonts w:cs="Calibri"/>
          <w:i/>
        </w:rPr>
      </w:pPr>
      <w:r>
        <w:rPr>
          <w:rFonts w:cs="Calibri"/>
          <w:i/>
        </w:rPr>
        <w:t>Durante el primer trimestre del ejercicio fiscal 2018, el Municipio de Santa Catarina, Gto., ha desarrollados sus operaciones en un clima estable, considerando los fenómenos económicos y financieros que están sucediendo a nivel nacional e internacional.</w:t>
      </w:r>
    </w:p>
    <w:p w14:paraId="09CBFE41" w14:textId="77777777" w:rsidR="00B674B2" w:rsidRDefault="00B674B2" w:rsidP="00B674B2">
      <w:pPr>
        <w:tabs>
          <w:tab w:val="left" w:leader="underscore" w:pos="9639"/>
        </w:tabs>
        <w:spacing w:after="0" w:line="240" w:lineRule="auto"/>
        <w:jc w:val="both"/>
        <w:rPr>
          <w:rFonts w:cs="Calibri"/>
          <w:i/>
        </w:rPr>
      </w:pPr>
    </w:p>
    <w:p w14:paraId="277F2E1F" w14:textId="523F4B39" w:rsidR="00B674B2" w:rsidRDefault="00B674B2" w:rsidP="00B674B2">
      <w:pPr>
        <w:tabs>
          <w:tab w:val="left" w:leader="underscore" w:pos="9639"/>
        </w:tabs>
        <w:spacing w:after="0" w:line="240" w:lineRule="auto"/>
        <w:jc w:val="both"/>
        <w:rPr>
          <w:rFonts w:cs="Calibri"/>
          <w:i/>
        </w:rPr>
      </w:pPr>
      <w:r>
        <w:rPr>
          <w:rFonts w:cs="Calibri"/>
          <w:i/>
        </w:rPr>
        <w:t xml:space="preserve">Dentro de los factores económicos, destaca el incremento en el precio de los combustibles, ya que es en este rubro donde el Municipio tiene un mayor gasto, debido a sus actividades operativas. Esto ha llevado a un incremento de precios en productos de suministro local, necesarios para la funcionalidad del ente </w:t>
      </w:r>
      <w:r w:rsidR="00366B55">
        <w:rPr>
          <w:rFonts w:cs="Calibri"/>
          <w:i/>
        </w:rPr>
        <w:t>público</w:t>
      </w:r>
      <w:r>
        <w:rPr>
          <w:rFonts w:cs="Calibri"/>
          <w:i/>
        </w:rPr>
        <w:t>, lo que ha afectado el ejercicio de las partidas presupuestales. Para minimizar este impacto, el ente ha tomado medidas para disminuir el efecto económico que se pudiera causar.</w:t>
      </w:r>
    </w:p>
    <w:p w14:paraId="43889254" w14:textId="77777777" w:rsidR="00B674B2" w:rsidRDefault="00B674B2" w:rsidP="00B674B2">
      <w:pPr>
        <w:tabs>
          <w:tab w:val="left" w:leader="underscore" w:pos="9639"/>
        </w:tabs>
        <w:spacing w:after="0" w:line="240" w:lineRule="auto"/>
        <w:jc w:val="both"/>
        <w:rPr>
          <w:rFonts w:cs="Calibri"/>
          <w:i/>
        </w:rPr>
      </w:pPr>
    </w:p>
    <w:p w14:paraId="353B7C7B" w14:textId="3DF02EF8" w:rsidR="00366B55" w:rsidRPr="00B674B2" w:rsidRDefault="00B674B2" w:rsidP="00B674B2">
      <w:pPr>
        <w:tabs>
          <w:tab w:val="left" w:leader="underscore" w:pos="9639"/>
        </w:tabs>
        <w:spacing w:after="0" w:line="240" w:lineRule="auto"/>
        <w:jc w:val="both"/>
        <w:rPr>
          <w:rFonts w:cs="Calibri"/>
          <w:i/>
        </w:rPr>
      </w:pPr>
      <w:r>
        <w:rPr>
          <w:rFonts w:cs="Calibri"/>
          <w:i/>
        </w:rPr>
        <w:t xml:space="preserve">Sin embargo, considerando que el primer trimestre del año, las actividades operativas se mantienen de manera normal en el ente, es decir, no existen actividades especiales que generen mayor inversión, ha permitido resguardar las finanzas. Asimismo, al ser este periodo en el que </w:t>
      </w:r>
      <w:r w:rsidR="00366B55">
        <w:rPr>
          <w:rFonts w:cs="Calibri"/>
          <w:i/>
        </w:rPr>
        <w:t>más</w:t>
      </w:r>
      <w:r>
        <w:rPr>
          <w:rFonts w:cs="Calibri"/>
          <w:i/>
        </w:rPr>
        <w:t xml:space="preserve"> ingresos propios se tienen por concepto del impuesto predial, </w:t>
      </w:r>
      <w:r w:rsidR="00366B55">
        <w:rPr>
          <w:rFonts w:cs="Calibri"/>
          <w:i/>
        </w:rPr>
        <w:t>se ha fortalecido la situación financiera municipal y mantenido estable. Esto permitirá hacer frente a compromisos habituales para la administración municipal que se desarrollarán en los próximos periodos del ejercicio fiscal.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5AB75E" w14:textId="77777777" w:rsidR="00366B55" w:rsidRPr="007B0C67" w:rsidRDefault="00366B55" w:rsidP="00366B55">
      <w:pPr>
        <w:spacing w:after="0" w:line="240" w:lineRule="auto"/>
        <w:jc w:val="both"/>
        <w:rPr>
          <w:rFonts w:cs="Calibri"/>
          <w:i/>
        </w:rPr>
      </w:pPr>
      <w:r>
        <w:rPr>
          <w:rFonts w:cs="Calibri"/>
          <w:i/>
        </w:rPr>
        <w:t>El Municipio de Santa Catarina, Gto., fue fundado el 25 de noviembre de 1580 por Don Alejo de Guzmán. Inicialmente fue denominado como “Misión de Santa Catarina”, perteneciente a la entonces delegación de Casas Viejas (hoy San José Iturbide). En la década de 1920 fue elevado a rango de municipio.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39DE2D" w14:textId="77777777" w:rsidR="00366B55" w:rsidRDefault="00366B55" w:rsidP="00366B55">
      <w:pPr>
        <w:spacing w:after="0" w:line="240" w:lineRule="auto"/>
        <w:jc w:val="both"/>
        <w:rPr>
          <w:rFonts w:cs="Calibri"/>
          <w:i/>
        </w:rPr>
      </w:pPr>
      <w:r>
        <w:rPr>
          <w:rFonts w:cs="Calibri"/>
          <w:i/>
        </w:rPr>
        <w:t>Desde su elevación de rango a municipio, Santa Catarina ha estado conformado por una estructura interna básica, que ha ido cambiando conforme las necesidades de la población y la modernidad lo requiere. Inicialmente se consideraba solamente el Despacho del Presidente Municipal, la oficina del H. Ayuntamiento y dependencias auxiliares como lo son la Tesorería, el Departamento de policía, Servicios Municipales, y alguna otra de igual rango.</w:t>
      </w:r>
    </w:p>
    <w:p w14:paraId="240D20BE" w14:textId="77777777" w:rsidR="00366B55" w:rsidRDefault="00366B55" w:rsidP="00366B55">
      <w:pPr>
        <w:spacing w:after="0" w:line="240" w:lineRule="auto"/>
        <w:ind w:firstLine="708"/>
        <w:jc w:val="both"/>
        <w:rPr>
          <w:rFonts w:cs="Calibri"/>
          <w:i/>
        </w:rPr>
      </w:pPr>
      <w:r>
        <w:rPr>
          <w:rFonts w:cs="Calibri"/>
          <w:i/>
        </w:rPr>
        <w:t>Fue a partir de la época de 1980 que se comenzaron a añadir nuevas dependencias municipales a fin de ofrecer mejores y mayores servicios a la población, entre ellas el Sistema Municipal DIF. En la década del 2000, ya contaba con una estructura más sólida que incluía, además de las anteriormente nombradas, dependencias como la Secretaria del Ayuntamiento, la Dirección de Obras Públicas, Dirección de Desarrollo Social, Dirección de Desarrollo Económico, Casa de la Cultura, Oficialía Mayor, Contraloría, Unidad de Acceso a la Información, y la Dirección de Deportes y Educación.</w:t>
      </w:r>
    </w:p>
    <w:p w14:paraId="26ADDBF0" w14:textId="77777777" w:rsidR="00366B55" w:rsidRDefault="00366B55" w:rsidP="00366B55">
      <w:pPr>
        <w:spacing w:after="0" w:line="240" w:lineRule="auto"/>
        <w:ind w:firstLine="708"/>
        <w:jc w:val="both"/>
        <w:rPr>
          <w:rFonts w:cs="Calibri"/>
          <w:i/>
        </w:rPr>
      </w:pPr>
      <w:r>
        <w:rPr>
          <w:rFonts w:cs="Calibri"/>
          <w:i/>
        </w:rPr>
        <w:t>A partir del año 2016, se realizaron algunos cambios en la estructura interna del ente público con el objetivo de aprovechar al máximo sus capacidades en favor de los servicios que se ofrecen a la población. Dichos cambios consistieron en la creación de la Dirección de Catastro, Desarrollo Urbano y Ecología, así como la creación de la Coordinación de Educación y la Coordinación de la Juventud.</w:t>
      </w:r>
    </w:p>
    <w:p w14:paraId="76DB4D07" w14:textId="5B2B8421" w:rsidR="00366B55" w:rsidRPr="007B0C67" w:rsidRDefault="00366B55" w:rsidP="00366B55">
      <w:pPr>
        <w:spacing w:after="0" w:line="240" w:lineRule="auto"/>
        <w:ind w:firstLine="708"/>
        <w:jc w:val="both"/>
        <w:rPr>
          <w:rFonts w:cs="Calibri"/>
          <w:i/>
        </w:rPr>
      </w:pPr>
      <w:r>
        <w:rPr>
          <w:rFonts w:cs="Calibri"/>
          <w:i/>
        </w:rPr>
        <w:t>Durante el primer trimestre del 2018, el ente público ha mantenido su estructura interna, considerando que aunque es necesaria su ampliación, ya que los requerimientos del municipio imponen una estructura más amplia para atender a la población, las cuestiones económicas y presupuestales complican la aplicación de dicho proyecto.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4F10BA91" w:rsidR="007D1E76" w:rsidRDefault="00366B55" w:rsidP="00CB41C4">
      <w:pPr>
        <w:tabs>
          <w:tab w:val="left" w:leader="underscore" w:pos="9639"/>
        </w:tabs>
        <w:spacing w:after="0" w:line="240" w:lineRule="auto"/>
        <w:jc w:val="both"/>
        <w:rPr>
          <w:rFonts w:cs="Calibri"/>
          <w:i/>
        </w:rPr>
      </w:pPr>
      <w:r>
        <w:rPr>
          <w:rFonts w:cs="Calibri"/>
          <w:i/>
        </w:rPr>
        <w:t>El objeto social del ente público es la administración de los recursos públicos, a través de la prestación de servicios públicos y la ejecución de inversión pública para mejorar la calidad de vida de los habitantes de Santa Catarina, Gto., atendiendo las principales y más urgentes necesidades de la población.</w:t>
      </w:r>
    </w:p>
    <w:p w14:paraId="3F11E2A2" w14:textId="77777777" w:rsidR="00366B55" w:rsidRPr="00E74967" w:rsidRDefault="00366B5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DCB2854" w14:textId="77777777" w:rsidR="00366B55" w:rsidRPr="00DF346E" w:rsidRDefault="00366B55" w:rsidP="00366B55">
      <w:pPr>
        <w:spacing w:after="0" w:line="240" w:lineRule="auto"/>
        <w:jc w:val="both"/>
        <w:rPr>
          <w:rFonts w:cs="Calibri"/>
          <w:i/>
        </w:rPr>
      </w:pPr>
      <w:r>
        <w:rPr>
          <w:rFonts w:cs="Calibri"/>
          <w:i/>
        </w:rPr>
        <w:t>La principal actividad del ente público es la administración de la hacienda pública municipal con trasparencia, eficiencia, eficacia, y en observancia de la legislación vigente; en busca de cumplir con el objeto social que se ha planteado.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5CDB5399" w14:textId="0D0C7E44" w:rsidR="00366B55" w:rsidRPr="00DF346E" w:rsidRDefault="00366B55" w:rsidP="00366B55">
      <w:pPr>
        <w:spacing w:after="0" w:line="240" w:lineRule="auto"/>
        <w:jc w:val="both"/>
        <w:rPr>
          <w:rFonts w:cs="Calibri"/>
          <w:i/>
        </w:rPr>
      </w:pPr>
      <w:r>
        <w:rPr>
          <w:rFonts w:cs="Calibri"/>
          <w:i/>
        </w:rPr>
        <w:t>El ejercicio fiscal que actualmente se cursa es el correspondiente al periodo enero a diciembre de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51B57C85" w14:textId="77777777" w:rsidR="00366B55" w:rsidRPr="000F6CD7" w:rsidRDefault="00366B55" w:rsidP="00366B55">
      <w:pPr>
        <w:spacing w:after="0" w:line="240" w:lineRule="auto"/>
        <w:jc w:val="both"/>
        <w:rPr>
          <w:rFonts w:cs="Calibri"/>
          <w:i/>
        </w:rPr>
      </w:pPr>
      <w:r>
        <w:rPr>
          <w:rFonts w:cs="Calibri"/>
          <w:i/>
        </w:rPr>
        <w:t>El Municipio de Santa Catarina, Gto., está dado de alta ante la Secretaria de Hacienda y Crédito Público como una 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287802" w14:textId="77777777" w:rsidR="00366B55" w:rsidRPr="00391A44" w:rsidRDefault="00366B55" w:rsidP="00366B55">
      <w:pPr>
        <w:spacing w:after="0" w:line="240" w:lineRule="auto"/>
        <w:jc w:val="both"/>
        <w:rPr>
          <w:rFonts w:cs="Calibri"/>
          <w:i/>
        </w:rPr>
      </w:pPr>
      <w:r>
        <w:rPr>
          <w:rFonts w:cs="Calibri"/>
          <w:i/>
        </w:rPr>
        <w:t>El Municipio de Santa Catarina, Gto., dado su régimen jurídico, está obligado a retener y enterar el Impuesto sobre la renta y a otorgar subsidio al empleo por sueldos y salarios; y así como ISR por actividad profesional honorarios. Asimismo, está obligado a cubrir el impuesto del 2% sobre nómina y la retención y entero del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0BD4075" w14:textId="77777777" w:rsidR="003355D6" w:rsidRPr="00E74967" w:rsidRDefault="003355D6" w:rsidP="00CB41C4">
      <w:pPr>
        <w:tabs>
          <w:tab w:val="left" w:leader="underscore" w:pos="9639"/>
        </w:tabs>
        <w:spacing w:after="0" w:line="240" w:lineRule="auto"/>
        <w:jc w:val="both"/>
        <w:rPr>
          <w:rFonts w:cs="Calibri"/>
        </w:rPr>
      </w:pPr>
    </w:p>
    <w:p w14:paraId="3450C629" w14:textId="79E247BE" w:rsidR="007D1E76" w:rsidRDefault="0084702D" w:rsidP="00CB41C4">
      <w:pPr>
        <w:tabs>
          <w:tab w:val="left" w:leader="underscore" w:pos="9639"/>
        </w:tabs>
        <w:spacing w:after="0" w:line="240" w:lineRule="auto"/>
        <w:jc w:val="both"/>
        <w:rPr>
          <w:rFonts w:cs="Calibri"/>
        </w:rPr>
      </w:pPr>
      <w:r>
        <w:rPr>
          <w:noProof/>
          <w:lang w:eastAsia="es-MX"/>
        </w:rPr>
        <w:drawing>
          <wp:inline distT="0" distB="0" distL="0" distR="0" wp14:anchorId="78E74486" wp14:editId="1F7D9B58">
            <wp:extent cx="6151880" cy="272542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204"/>
                    <a:stretch/>
                  </pic:blipFill>
                  <pic:spPr bwMode="auto">
                    <a:xfrm>
                      <a:off x="0" y="0"/>
                      <a:ext cx="6151880" cy="2725420"/>
                    </a:xfrm>
                    <a:prstGeom prst="rect">
                      <a:avLst/>
                    </a:prstGeom>
                    <a:solidFill>
                      <a:schemeClr val="accent3">
                        <a:lumMod val="40000"/>
                        <a:lumOff val="60000"/>
                        <a:alpha val="98000"/>
                      </a:schemeClr>
                    </a:solidFill>
                    <a:ln>
                      <a:noFill/>
                    </a:ln>
                    <a:extLst>
                      <a:ext uri="{53640926-AAD7-44D8-BBD7-CCE9431645EC}">
                        <a14:shadowObscured xmlns:a14="http://schemas.microsoft.com/office/drawing/2010/main"/>
                      </a:ext>
                    </a:extLst>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9B079EB" w14:textId="77777777" w:rsidR="0084702D" w:rsidRPr="009E518A" w:rsidRDefault="0084702D" w:rsidP="0084702D">
      <w:pPr>
        <w:spacing w:after="0" w:line="240" w:lineRule="auto"/>
        <w:jc w:val="both"/>
        <w:rPr>
          <w:rFonts w:cs="Calibri"/>
          <w:i/>
        </w:rPr>
      </w:pPr>
      <w:r>
        <w:rPr>
          <w:rFonts w:cs="Calibri"/>
          <w:i/>
        </w:rPr>
        <w:t>El Municipio de Santa Catarina, Gto., actualmente no participa como fideicomitente o fideicomisario en algún fideicomiso, mandato o análogo.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F16D3C" w14:textId="77777777" w:rsidR="008B41C5" w:rsidRPr="009E518A" w:rsidRDefault="008B41C5" w:rsidP="008B41C5">
      <w:pPr>
        <w:spacing w:after="0" w:line="240" w:lineRule="auto"/>
        <w:jc w:val="both"/>
        <w:rPr>
          <w:rFonts w:cs="Calibri"/>
          <w:i/>
        </w:rPr>
      </w:pPr>
      <w:r>
        <w:rPr>
          <w:rFonts w:cs="Calibri"/>
          <w:i/>
        </w:rPr>
        <w:t>Desde ejercicios fiscales anteriores, el Municipio de Santa Catarina, Gto.,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20F86A92" w14:textId="77777777" w:rsidR="008B41C5" w:rsidRPr="00BE1C95" w:rsidRDefault="008B41C5" w:rsidP="008B41C5">
      <w:pPr>
        <w:spacing w:after="0" w:line="240" w:lineRule="auto"/>
        <w:jc w:val="both"/>
        <w:rPr>
          <w:rFonts w:cs="Calibri"/>
          <w:b/>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62D2B5" w14:textId="77777777" w:rsidR="008B41C5" w:rsidRPr="009E518A" w:rsidRDefault="008B41C5" w:rsidP="008B41C5">
      <w:pPr>
        <w:spacing w:after="0" w:line="240" w:lineRule="auto"/>
        <w:jc w:val="both"/>
        <w:rPr>
          <w:rFonts w:cs="Calibri"/>
          <w:i/>
        </w:rPr>
      </w:pPr>
      <w:r w:rsidRPr="009E518A">
        <w:rPr>
          <w:rFonts w:cs="Calibri"/>
          <w:i/>
        </w:rPr>
        <w:t>El municipio de Santa</w:t>
      </w:r>
      <w:r>
        <w:rPr>
          <w:rFonts w:cs="Calibri"/>
          <w:i/>
        </w:rPr>
        <w:t xml:space="preserve"> Catarina, Gto.,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023A665D" w14:textId="77777777" w:rsidR="008B41C5" w:rsidRDefault="008B41C5"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D3C4AB1" w14:textId="77777777" w:rsidR="008B41C5" w:rsidRDefault="008B41C5" w:rsidP="008B41C5">
      <w:pPr>
        <w:spacing w:after="0" w:line="240" w:lineRule="auto"/>
        <w:jc w:val="both"/>
        <w:rPr>
          <w:rFonts w:cs="Calibri"/>
          <w:i/>
        </w:rPr>
      </w:pPr>
      <w:r>
        <w:rPr>
          <w:rFonts w:cs="Calibri"/>
          <w:i/>
        </w:rPr>
        <w:t>El Municipio de Santa Catarina, Gto., observa los Postulados Básicos de Contabilidad Gubernamental considerados por el CONAC, siendo los siguientes:</w:t>
      </w:r>
    </w:p>
    <w:p w14:paraId="0D0A6E33"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SUSTANCIA ECONOMICA</w:t>
      </w:r>
    </w:p>
    <w:p w14:paraId="643264C8" w14:textId="77777777" w:rsidR="008B41C5" w:rsidRPr="006B30A3" w:rsidRDefault="008B41C5" w:rsidP="008B41C5">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7C5126B7"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ENTES PUBLICOS</w:t>
      </w:r>
    </w:p>
    <w:p w14:paraId="5047476B" w14:textId="77777777" w:rsidR="008B41C5" w:rsidRPr="006B30A3" w:rsidRDefault="008B41C5" w:rsidP="008B41C5">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98BC756"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EXISTENCIA PERMANENTE</w:t>
      </w:r>
    </w:p>
    <w:p w14:paraId="626B048F" w14:textId="77777777" w:rsidR="008B41C5" w:rsidRPr="006B30A3" w:rsidRDefault="008B41C5" w:rsidP="008B41C5">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3E9AC561"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REVELACION SUFICIENTE</w:t>
      </w:r>
    </w:p>
    <w:p w14:paraId="5292F580" w14:textId="77777777" w:rsidR="008B41C5" w:rsidRPr="006B30A3" w:rsidRDefault="008B41C5" w:rsidP="008B41C5">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6AE1127A"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IMPORTANCIA RELATIVA</w:t>
      </w:r>
    </w:p>
    <w:p w14:paraId="578ED080" w14:textId="77777777" w:rsidR="008B41C5" w:rsidRPr="006B30A3" w:rsidRDefault="008B41C5" w:rsidP="008B41C5">
      <w:pPr>
        <w:spacing w:after="0" w:line="240" w:lineRule="auto"/>
        <w:jc w:val="both"/>
        <w:rPr>
          <w:rFonts w:cs="Calibri"/>
          <w:i/>
        </w:rPr>
      </w:pPr>
      <w:r w:rsidRPr="006B30A3">
        <w:rPr>
          <w:rFonts w:cs="Calibri"/>
          <w:i/>
        </w:rPr>
        <w:t>La información debe mostrar los aspectos importantes de la entidad que fueron reconocidos contablemente.</w:t>
      </w:r>
    </w:p>
    <w:p w14:paraId="1CE193D9"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REGISTRO E INTEGRACION PRESUPUESTARIA</w:t>
      </w:r>
    </w:p>
    <w:p w14:paraId="14F19B0A" w14:textId="77777777" w:rsidR="008B41C5" w:rsidRPr="006B30A3" w:rsidRDefault="008B41C5" w:rsidP="008B41C5">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13D592BF"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CONSOLIDACION DE LA INFORMACION FINANCIERA</w:t>
      </w:r>
    </w:p>
    <w:p w14:paraId="036B6123" w14:textId="77777777" w:rsidR="008B41C5" w:rsidRPr="006B30A3" w:rsidRDefault="008B41C5" w:rsidP="008B41C5">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97A3496"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DEVENGO CONTABLE</w:t>
      </w:r>
    </w:p>
    <w:p w14:paraId="70403329" w14:textId="77777777" w:rsidR="008B41C5" w:rsidRPr="006B30A3" w:rsidRDefault="008B41C5" w:rsidP="008B41C5">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9F78F79"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VALUACION</w:t>
      </w:r>
    </w:p>
    <w:p w14:paraId="5947FE3B" w14:textId="77777777" w:rsidR="008B41C5" w:rsidRPr="006B30A3" w:rsidRDefault="008B41C5" w:rsidP="008B41C5">
      <w:pPr>
        <w:spacing w:after="0" w:line="240" w:lineRule="auto"/>
        <w:jc w:val="both"/>
        <w:rPr>
          <w:rFonts w:cs="Calibri"/>
          <w:i/>
        </w:rPr>
      </w:pPr>
      <w:r w:rsidRPr="006B30A3">
        <w:rPr>
          <w:rFonts w:cs="Calibri"/>
          <w:i/>
        </w:rPr>
        <w:lastRenderedPageBreak/>
        <w:t>Todos los eventos que afecten económicamente al ente público deben ser cuantificados en términos monetarios y se registrarán al costo histórico o al valor económico más objetivo registrándose en moneda nacional.</w:t>
      </w:r>
    </w:p>
    <w:p w14:paraId="39F0FF24"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DUALIDAD ECONOMICA</w:t>
      </w:r>
    </w:p>
    <w:p w14:paraId="6D78DC85" w14:textId="77777777" w:rsidR="008B41C5" w:rsidRPr="006B30A3" w:rsidRDefault="008B41C5" w:rsidP="008B41C5">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0B0CF5B"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CONSISTENCIA</w:t>
      </w:r>
    </w:p>
    <w:p w14:paraId="2A0FA569" w14:textId="77777777" w:rsidR="008B41C5" w:rsidRPr="006B30A3" w:rsidRDefault="008B41C5" w:rsidP="008B41C5">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A62013" w14:textId="77777777" w:rsidR="001F210A" w:rsidRPr="00D12E3A" w:rsidRDefault="001F210A" w:rsidP="001F210A">
      <w:pPr>
        <w:spacing w:after="0" w:line="240" w:lineRule="auto"/>
        <w:jc w:val="both"/>
        <w:rPr>
          <w:rFonts w:cs="Calibri"/>
          <w:i/>
        </w:rPr>
      </w:pPr>
      <w:r w:rsidRPr="00D12E3A">
        <w:rPr>
          <w:rFonts w:cs="Calibri"/>
          <w:i/>
        </w:rPr>
        <w:t>El Municipio de Santa Catarina, Gto., no emplea en sus operaciones contables y presupuestales normatividades supletorias, sino únicamente se guarda la observancia de los documentos emitidos por el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C8B4FD7" w14:textId="77777777" w:rsidR="001F210A" w:rsidRPr="00EA0211" w:rsidRDefault="001F210A" w:rsidP="001F210A">
      <w:pPr>
        <w:spacing w:after="0" w:line="240" w:lineRule="auto"/>
        <w:jc w:val="both"/>
        <w:rPr>
          <w:rFonts w:cs="Calibri"/>
          <w:i/>
        </w:rPr>
      </w:pPr>
      <w:r>
        <w:rPr>
          <w:rFonts w:cs="Calibri"/>
          <w: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782ACE4" w14:textId="77777777" w:rsidR="001F210A" w:rsidRPr="00EA0211" w:rsidRDefault="001F210A" w:rsidP="001F210A">
      <w:pPr>
        <w:spacing w:after="0" w:line="240" w:lineRule="auto"/>
        <w:jc w:val="both"/>
        <w:rPr>
          <w:rFonts w:cs="Calibri"/>
          <w:i/>
        </w:rPr>
      </w:pPr>
      <w:r>
        <w:rPr>
          <w:rFonts w:cs="Calibri"/>
          <w: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B2F9319" w14:textId="77777777" w:rsidR="001F210A" w:rsidRPr="00EA0211" w:rsidRDefault="001F210A" w:rsidP="001F210A">
      <w:pPr>
        <w:spacing w:after="0" w:line="240" w:lineRule="auto"/>
        <w:jc w:val="both"/>
        <w:rPr>
          <w:rFonts w:cs="Calibri"/>
          <w:i/>
        </w:rPr>
      </w:pPr>
      <w:r>
        <w:rPr>
          <w:rFonts w:cs="Calibri"/>
          <w: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E5D933D" w14:textId="77777777" w:rsidR="001F210A" w:rsidRPr="000C1621" w:rsidRDefault="001F210A" w:rsidP="001F210A">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052FBF2" w14:textId="77777777" w:rsidR="001F210A" w:rsidRPr="000C1621" w:rsidRDefault="001F210A" w:rsidP="001F210A">
      <w:pPr>
        <w:spacing w:after="0" w:line="240" w:lineRule="auto"/>
        <w:jc w:val="both"/>
        <w:rPr>
          <w:rFonts w:cs="Calibri"/>
          <w:i/>
        </w:rPr>
      </w:pPr>
      <w:r>
        <w:rPr>
          <w:rFonts w:cs="Calibri"/>
          <w:i/>
        </w:rPr>
        <w:lastRenderedPageBreak/>
        <w:t>El Municipio de Santa Catarina, Gto., actualmente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157F39" w14:textId="77777777" w:rsidR="001F210A" w:rsidRDefault="001F210A" w:rsidP="001F210A">
      <w:pPr>
        <w:spacing w:after="0" w:line="240" w:lineRule="auto"/>
        <w:jc w:val="both"/>
        <w:rPr>
          <w:rFonts w:cs="Calibri"/>
          <w:i/>
        </w:rPr>
      </w:pPr>
      <w:r>
        <w:rPr>
          <w:rFonts w:cs="Calibri"/>
          <w:i/>
        </w:rPr>
        <w:t>El Municipio de Santa Catarina, Gto., actualmente posee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BDF7708" w14:textId="77777777" w:rsidR="001F210A" w:rsidRPr="000C1621" w:rsidRDefault="001F210A" w:rsidP="001F210A">
      <w:pPr>
        <w:spacing w:after="0" w:line="240" w:lineRule="auto"/>
        <w:jc w:val="both"/>
        <w:rPr>
          <w:rFonts w:cs="Calibri"/>
          <w:i/>
        </w:rPr>
      </w:pPr>
      <w:r>
        <w:rPr>
          <w:rFonts w:cs="Calibri"/>
          <w:i/>
        </w:rPr>
        <w:t>El Municipio de Santa Catarina, Gto., es una entidad pública gubernamental con régimen fiscal de persona moral sin fines de lucro, por lo que no se dedica a la producción y venta de bienes.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26B1FAA" w14:textId="7B3F4038" w:rsidR="00AD29DE" w:rsidRDefault="00AD29DE" w:rsidP="00AD29DE">
      <w:pPr>
        <w:spacing w:after="0" w:line="240" w:lineRule="auto"/>
        <w:jc w:val="both"/>
        <w:rPr>
          <w:rFonts w:cs="Calibri"/>
          <w:i/>
        </w:rPr>
      </w:pPr>
      <w:proofErr w:type="gramStart"/>
      <w:r>
        <w:rPr>
          <w:rFonts w:cs="Calibri"/>
          <w:i/>
        </w:rPr>
        <w:t>actualmente</w:t>
      </w:r>
      <w:proofErr w:type="gramEnd"/>
      <w:r>
        <w:rPr>
          <w:rFonts w:cs="Calibri"/>
          <w:i/>
        </w:rPr>
        <w:t>, el Municipio no cuenta con un sistema establecido para pensiones y seguros para el personal que labora para el ente, por lo que no se cuenta con un estudio actuarial que permita determinar el valor del mismo. Sin embargo, se otorgan las prestaciones que la ley marca, como lo son prestaciones anuales de aguinaldo, prima vacacional y vacaciones, así como un fondo de prestaciones de reti</w:t>
      </w:r>
      <w:r w:rsidR="005363ED">
        <w:rPr>
          <w:rFonts w:cs="Calibri"/>
          <w:i/>
        </w:rPr>
        <w:t>ro que se encuentra actualmente.</w:t>
      </w:r>
    </w:p>
    <w:p w14:paraId="12AAB180" w14:textId="77777777" w:rsidR="00AD29DE" w:rsidRDefault="00AD29DE" w:rsidP="00AD29DE">
      <w:pPr>
        <w:spacing w:after="0" w:line="240" w:lineRule="auto"/>
        <w:ind w:firstLine="708"/>
        <w:jc w:val="both"/>
        <w:rPr>
          <w:rFonts w:cs="Calibri"/>
          <w:i/>
        </w:rPr>
      </w:pPr>
      <w:r>
        <w:rPr>
          <w:rFonts w:cs="Calibri"/>
          <w:i/>
        </w:rPr>
        <w:t>En el caso de los miembros del H. Ayuntamiento se tiene un fondo de ahorro para el retiro conformado por aportaciones del beneficiario y del municipio, de acuerdo al reglamento aprobado.</w:t>
      </w:r>
    </w:p>
    <w:p w14:paraId="49F7768F" w14:textId="358C1EAC" w:rsidR="00AD29DE" w:rsidRPr="00E31B51" w:rsidRDefault="00AD29DE" w:rsidP="00AD29DE">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912D8D" w14:textId="0DE3B7F7" w:rsidR="004029B6" w:rsidRPr="006F4EF7" w:rsidRDefault="004029B6" w:rsidP="004029B6">
      <w:pPr>
        <w:spacing w:after="0" w:line="240" w:lineRule="auto"/>
        <w:jc w:val="both"/>
        <w:rPr>
          <w:rFonts w:cs="Calibri"/>
        </w:rPr>
      </w:pPr>
      <w:r>
        <w:rPr>
          <w:rFonts w:cs="Calibri"/>
        </w:rPr>
        <w:t>Actualmente se maneja una provisión en una cuenta de inversión ligada al Gasto Corriente municipal, la cual tiene por objetivo servir como tipo fondo de ahorro, que estará disponible en todo momento y a la vez, genere un in</w:t>
      </w:r>
      <w:r w:rsidR="005363ED">
        <w:rPr>
          <w:rFonts w:cs="Calibri"/>
        </w:rPr>
        <w:t xml:space="preserve">terés bancario y se </w:t>
      </w:r>
      <w:r>
        <w:rPr>
          <w:rFonts w:cs="Calibri"/>
        </w:rPr>
        <w:t xml:space="preserve"> tiene considerada una cuenta es</w:t>
      </w:r>
      <w:r w:rsidR="005363ED">
        <w:rPr>
          <w:rFonts w:cs="Calibri"/>
        </w:rPr>
        <w:t>pecífica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D7C2F8" w14:textId="77777777" w:rsidR="004029B6" w:rsidRDefault="004029B6" w:rsidP="004029B6">
      <w:pPr>
        <w:spacing w:after="0" w:line="240" w:lineRule="auto"/>
        <w:jc w:val="both"/>
        <w:rPr>
          <w:rFonts w:cs="Calibri"/>
          <w:i/>
        </w:rPr>
      </w:pPr>
      <w:r>
        <w:rPr>
          <w:rFonts w:cs="Calibri"/>
          <w:i/>
        </w:rPr>
        <w:t>Se realizan reservas presupuestales y financieras cuando se posee un contrato o convenio que derive en la obligación de sufragar una cantidad. Esto principalmente se da en la obra pública, y en algunos aspectos del gasto corriente. Su monto es variado y se dan al corto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3F6C6A7" w14:textId="77777777" w:rsidR="004029B6" w:rsidRDefault="004029B6" w:rsidP="004029B6">
      <w:pPr>
        <w:spacing w:after="0" w:line="240" w:lineRule="auto"/>
        <w:jc w:val="both"/>
        <w:rPr>
          <w:rFonts w:cs="Calibri"/>
          <w:i/>
        </w:rPr>
      </w:pPr>
      <w:r>
        <w:rPr>
          <w:rFonts w:cs="Calibri"/>
          <w:i/>
        </w:rPr>
        <w:t xml:space="preserve">A la fecha no se han efectuado cambios sustanciales en las políticas contables, siendo que se siguen observando las emitidas por el CONAC. </w:t>
      </w:r>
    </w:p>
    <w:p w14:paraId="6D2FD686" w14:textId="77777777" w:rsidR="004029B6" w:rsidRPr="00867771" w:rsidRDefault="004029B6" w:rsidP="004029B6">
      <w:pPr>
        <w:spacing w:after="0" w:line="240" w:lineRule="auto"/>
        <w:jc w:val="both"/>
        <w:rPr>
          <w:rFonts w:cs="Calibri"/>
          <w:i/>
        </w:rPr>
      </w:pPr>
      <w:r>
        <w:rPr>
          <w:rFonts w:cs="Calibri"/>
          <w:i/>
        </w:rPr>
        <w:tab/>
        <w:t>La corrección de errores u omisiones se realiza en apego al momento en el que se identifican, por lo que se realiza el movimiento de registro correspondiente y se detalla con una observación.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3FED53" w14:textId="77777777" w:rsidR="004029B6" w:rsidRPr="00867771" w:rsidRDefault="004029B6" w:rsidP="004029B6">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F6F8270" w14:textId="77777777" w:rsidR="000A75F8" w:rsidRPr="009E2066" w:rsidRDefault="000A75F8" w:rsidP="000A75F8">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 previa autorización del H. Ayuntamiento.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CA59FA1" w14:textId="77777777" w:rsidR="000A75F8" w:rsidRPr="006D1D56" w:rsidRDefault="000A75F8" w:rsidP="000A75F8">
      <w:pPr>
        <w:spacing w:after="0" w:line="240" w:lineRule="auto"/>
        <w:jc w:val="both"/>
        <w:rPr>
          <w:rFonts w:cs="Calibri"/>
          <w:i/>
        </w:rPr>
      </w:pPr>
      <w:r>
        <w:rPr>
          <w:rFonts w:cs="Calibri"/>
          <w: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E99CA9" w14:textId="77777777" w:rsidR="000A75F8" w:rsidRPr="006D1D56" w:rsidRDefault="000A75F8" w:rsidP="000A75F8">
      <w:pPr>
        <w:spacing w:after="0" w:line="240" w:lineRule="auto"/>
        <w:jc w:val="both"/>
        <w:rPr>
          <w:rFonts w:cs="Calibri"/>
          <w:i/>
        </w:rPr>
      </w:pPr>
      <w:r>
        <w:rPr>
          <w:rFonts w:cs="Calibri"/>
          <w: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52BC993" w14:textId="77777777" w:rsidR="000A75F8" w:rsidRPr="006D1D56" w:rsidRDefault="000A75F8" w:rsidP="000A75F8">
      <w:pPr>
        <w:spacing w:after="0" w:line="240" w:lineRule="auto"/>
        <w:jc w:val="both"/>
        <w:rPr>
          <w:rFonts w:cs="Calibri"/>
          <w:i/>
        </w:rPr>
      </w:pPr>
      <w:r>
        <w:rPr>
          <w:rFonts w:cs="Calibri"/>
          <w: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BE0DF80" w14:textId="77777777" w:rsidR="000A75F8" w:rsidRPr="006D1D56" w:rsidRDefault="000A75F8" w:rsidP="000A75F8">
      <w:pPr>
        <w:spacing w:after="0" w:line="240" w:lineRule="auto"/>
        <w:jc w:val="both"/>
        <w:rPr>
          <w:rFonts w:cs="Calibri"/>
          <w:i/>
        </w:rPr>
      </w:pPr>
      <w:r>
        <w:rPr>
          <w:rFonts w:cs="Calibri"/>
          <w: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CEAF5D6" w14:textId="77777777" w:rsidR="000A75F8" w:rsidRPr="006D1D56" w:rsidRDefault="000A75F8" w:rsidP="000A75F8">
      <w:pPr>
        <w:spacing w:after="0" w:line="240" w:lineRule="auto"/>
        <w:jc w:val="both"/>
        <w:rPr>
          <w:rFonts w:cs="Calibri"/>
          <w:i/>
        </w:rPr>
      </w:pPr>
      <w:r>
        <w:rPr>
          <w:rFonts w:cs="Calibri"/>
          <w:i/>
        </w:rPr>
        <w:t>No aplica</w:t>
      </w:r>
    </w:p>
    <w:p w14:paraId="6CE5DF64" w14:textId="77777777" w:rsidR="000A75F8" w:rsidRDefault="000A75F8"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E588B60" w14:textId="77777777" w:rsidR="00843FE4" w:rsidRPr="00E02A0A" w:rsidRDefault="00843FE4" w:rsidP="00843FE4">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73B628D" w14:textId="77777777" w:rsidR="00843FE4" w:rsidRDefault="00843FE4" w:rsidP="00843FE4">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A91839" w14:textId="77777777" w:rsidR="00843FE4" w:rsidRPr="00F65F99" w:rsidRDefault="00843FE4" w:rsidP="00843FE4">
      <w:pPr>
        <w:spacing w:after="0" w:line="240" w:lineRule="auto"/>
        <w:jc w:val="both"/>
        <w:rPr>
          <w:rFonts w:cs="Calibri"/>
        </w:rPr>
      </w:pPr>
      <w:r w:rsidRPr="00F65F99">
        <w:rPr>
          <w:rFonts w:cs="Calibri"/>
        </w:rPr>
        <w:t>El Municipio de Santa Catarina, Gto., tiene pocos gastos financieros, principalmente en lo respectivo a comisiones y cargos bancarios.</w:t>
      </w:r>
      <w:r>
        <w:rPr>
          <w:rFonts w:cs="Calibri"/>
        </w:rPr>
        <w:t xml:space="preserve"> No se realizan gastos de investigación y desarrollo, dada la naturaleza fiscal del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AD4551" w14:textId="77777777" w:rsidR="00843FE4" w:rsidRDefault="00843FE4" w:rsidP="00843FE4">
      <w:pPr>
        <w:spacing w:after="0" w:line="240" w:lineRule="auto"/>
        <w:jc w:val="both"/>
        <w:rPr>
          <w:rFonts w:cs="Calibri"/>
          <w:i/>
        </w:rPr>
      </w:pPr>
      <w:r>
        <w:rPr>
          <w:rFonts w:cs="Calibri"/>
          <w: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44A3AA1" w14:textId="77777777" w:rsidR="00843FE4" w:rsidRDefault="00843FE4" w:rsidP="00843FE4">
      <w:pPr>
        <w:spacing w:after="0" w:line="240" w:lineRule="auto"/>
        <w:jc w:val="both"/>
        <w:rPr>
          <w:rFonts w:cs="Calibri"/>
          <w:i/>
        </w:rPr>
      </w:pPr>
      <w:r>
        <w:rPr>
          <w:rFonts w:cs="Calibri"/>
          <w: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5BB191" w14:textId="77777777" w:rsidR="00843FE4" w:rsidRDefault="00843FE4" w:rsidP="00843FE4">
      <w:pPr>
        <w:spacing w:after="0" w:line="240" w:lineRule="auto"/>
        <w:jc w:val="both"/>
        <w:rPr>
          <w:rFonts w:cs="Calibri"/>
          <w:i/>
        </w:rPr>
      </w:pPr>
      <w:r>
        <w:rPr>
          <w:rFonts w:cs="Calibri"/>
          <w: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3B7CF15" w14:textId="77777777" w:rsidR="00843FE4" w:rsidRDefault="00843FE4" w:rsidP="00843FE4">
      <w:pPr>
        <w:spacing w:after="0" w:line="240" w:lineRule="auto"/>
        <w:jc w:val="both"/>
        <w:rPr>
          <w:rFonts w:cs="Calibri"/>
          <w:i/>
        </w:rPr>
      </w:pPr>
      <w:r>
        <w:rPr>
          <w:rFonts w:cs="Calibri"/>
          <w: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C1D9059" w14:textId="77777777" w:rsidR="004D4CBC" w:rsidRPr="00F65F99" w:rsidRDefault="004D4CBC" w:rsidP="004D4CBC">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E2E5EDD" w14:textId="77777777" w:rsidR="004D4CBC" w:rsidRDefault="004D4CBC" w:rsidP="004D4CBC">
      <w:pPr>
        <w:spacing w:after="0" w:line="240" w:lineRule="auto"/>
        <w:jc w:val="both"/>
        <w:rPr>
          <w:rFonts w:cs="Calibri"/>
          <w:i/>
        </w:rPr>
      </w:pPr>
      <w:r>
        <w:rPr>
          <w:rFonts w:cs="Calibri"/>
          <w: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3FA4A1B" w14:textId="77777777" w:rsidR="004D4CBC" w:rsidRDefault="004D4CBC" w:rsidP="004D4CBC">
      <w:pPr>
        <w:spacing w:after="0" w:line="240" w:lineRule="auto"/>
        <w:jc w:val="both"/>
        <w:rPr>
          <w:rFonts w:cs="Calibri"/>
          <w:i/>
        </w:rPr>
      </w:pPr>
      <w:r>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F9D788" w14:textId="77777777" w:rsidR="004D4CBC" w:rsidRDefault="004D4CBC" w:rsidP="004D4CBC">
      <w:pPr>
        <w:spacing w:after="0" w:line="240" w:lineRule="auto"/>
        <w:jc w:val="both"/>
        <w:rPr>
          <w:rFonts w:cs="Calibri"/>
          <w:i/>
        </w:rPr>
      </w:pPr>
      <w:r>
        <w:rPr>
          <w:rFonts w:cs="Calibri"/>
          <w: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2CE618F" w14:textId="77777777" w:rsidR="004D4CBC" w:rsidRDefault="004D4CBC" w:rsidP="004D4CBC">
      <w:pPr>
        <w:spacing w:after="0" w:line="240" w:lineRule="auto"/>
        <w:jc w:val="both"/>
        <w:rPr>
          <w:rFonts w:cs="Calibri"/>
          <w:i/>
        </w:rPr>
      </w:pPr>
      <w:r>
        <w:rPr>
          <w:rFonts w:cs="Calibri"/>
          <w: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2818D08" w14:textId="77777777" w:rsidR="004D4CBC" w:rsidRDefault="004D4CBC" w:rsidP="004D4CBC">
      <w:pPr>
        <w:spacing w:after="0" w:line="240" w:lineRule="auto"/>
        <w:jc w:val="both"/>
        <w:rPr>
          <w:rFonts w:cs="Calibri"/>
          <w:i/>
        </w:rPr>
      </w:pPr>
      <w:r>
        <w:rPr>
          <w:rFonts w:cs="Calibri"/>
          <w: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F0C3CD4" w14:textId="77777777" w:rsidR="004D4CBC" w:rsidRDefault="004D4CBC" w:rsidP="004D4CBC">
      <w:pPr>
        <w:spacing w:after="0" w:line="240" w:lineRule="auto"/>
        <w:jc w:val="both"/>
        <w:rPr>
          <w:rFonts w:cs="Calibri"/>
          <w:i/>
        </w:rPr>
      </w:pPr>
      <w:r>
        <w:rPr>
          <w:rFonts w:cs="Calibri"/>
          <w: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867172" w14:textId="77777777" w:rsidR="004D4CBC" w:rsidRDefault="004D4CBC" w:rsidP="004D4CBC">
      <w:pPr>
        <w:spacing w:after="0" w:line="240" w:lineRule="auto"/>
        <w:jc w:val="both"/>
        <w:rPr>
          <w:rFonts w:cs="Calibri"/>
          <w:i/>
        </w:rPr>
      </w:pPr>
      <w:r>
        <w:rPr>
          <w:rFonts w:cs="Calibri"/>
          <w:i/>
        </w:rPr>
        <w:lastRenderedPageBreak/>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CDF55ED" w14:textId="77777777" w:rsidR="004D4CBC" w:rsidRDefault="004D4CBC" w:rsidP="004D4CBC">
      <w:pPr>
        <w:spacing w:after="0" w:line="240" w:lineRule="auto"/>
        <w:jc w:val="both"/>
        <w:rPr>
          <w:rFonts w:cs="Calibri"/>
          <w:i/>
        </w:rPr>
      </w:pPr>
      <w:r>
        <w:rPr>
          <w:rFonts w:cs="Calibri"/>
          <w:i/>
        </w:rPr>
        <w:t>La recaudación de ingresos percibida por el Municipio de Santa Catarina, Gto., es muy variante en a lo largo del año fiscal.</w:t>
      </w:r>
    </w:p>
    <w:p w14:paraId="0EF023F7" w14:textId="77777777" w:rsidR="004D4CBC" w:rsidRDefault="004D4CBC" w:rsidP="004D4CBC">
      <w:pPr>
        <w:spacing w:after="0" w:line="240" w:lineRule="auto"/>
        <w:jc w:val="both"/>
        <w:rPr>
          <w:rFonts w:cs="Calibri"/>
          <w:i/>
        </w:rPr>
      </w:pPr>
      <w:r>
        <w:rPr>
          <w:rFonts w:cs="Calibri"/>
          <w:i/>
        </w:rPr>
        <w:tab/>
        <w:t>En lo correspondiente a ingresos propios, el primer bimestre del año es, por lo regular, el que presenta mayor recaudación en conceptos como cobro de servicio de agua potable e impuesto predial, siendo en los meses subsecuentes relativamente baja.</w:t>
      </w:r>
    </w:p>
    <w:p w14:paraId="2DA07D6B" w14:textId="77777777" w:rsidR="004D4CBC" w:rsidRDefault="004D4CBC" w:rsidP="004D4CBC">
      <w:pPr>
        <w:spacing w:after="0" w:line="240" w:lineRule="auto"/>
        <w:ind w:firstLine="708"/>
        <w:jc w:val="both"/>
        <w:rPr>
          <w:rFonts w:cs="Calibri"/>
          <w:i/>
        </w:rPr>
      </w:pPr>
      <w:r>
        <w:rPr>
          <w:rFonts w:cs="Calibri"/>
          <w:i/>
        </w:rPr>
        <w:t>En lo correspondiente a recursos derivados del Ramo XXXIII y Ramo XXVIII, estos se perciben de acuerdo al calendario.</w:t>
      </w:r>
    </w:p>
    <w:p w14:paraId="00F83EAD" w14:textId="77777777" w:rsidR="004D4CBC" w:rsidRPr="00F65F99" w:rsidRDefault="004D4CBC" w:rsidP="004D4CBC">
      <w:pPr>
        <w:spacing w:after="0" w:line="240" w:lineRule="auto"/>
        <w:jc w:val="both"/>
        <w:rPr>
          <w:rFonts w:cs="Calibri"/>
          <w:i/>
        </w:rPr>
      </w:pPr>
      <w:r>
        <w:rPr>
          <w:rFonts w:cs="Calibri"/>
          <w:i/>
        </w:rPr>
        <w:tab/>
        <w:t>Relativo a recursos derivados de convenios con la federación, estado y beneficiarios, es muy baja en el primer trimestre del año, ya que a esta fecha aún no se han convenido recursos. Únicamente se perciben los que hubiesen quedado pendientes del ejercicio anterior.</w:t>
      </w:r>
    </w:p>
    <w:p w14:paraId="4E892D4B" w14:textId="77777777" w:rsidR="004D4CBC" w:rsidRDefault="004D4CBC"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91E63EA" w14:textId="77777777" w:rsidR="004D4CBC" w:rsidRDefault="004D4CBC" w:rsidP="004D4CBC">
      <w:pPr>
        <w:spacing w:after="0" w:line="240" w:lineRule="auto"/>
        <w:jc w:val="both"/>
        <w:rPr>
          <w:rFonts w:cs="Calibri"/>
          <w:i/>
        </w:rPr>
      </w:pPr>
      <w:r>
        <w:rPr>
          <w:rFonts w:cs="Calibri"/>
          <w:i/>
        </w:rPr>
        <w:t>De acuerdo a lo expresado en el punto anterior, los meses que abarca el presente informe trimestral son los más favorables para la recaudación propia del municipio. Los siguientes estarán a la baja, de acuerdo a los registros históricos consultados.</w:t>
      </w:r>
    </w:p>
    <w:p w14:paraId="1DEC0B0F" w14:textId="77777777" w:rsidR="004D4CBC" w:rsidRDefault="004D4CBC" w:rsidP="004D4CBC">
      <w:pPr>
        <w:spacing w:after="0" w:line="240" w:lineRule="auto"/>
        <w:jc w:val="both"/>
        <w:rPr>
          <w:rFonts w:cs="Calibri"/>
          <w:i/>
        </w:rPr>
      </w:pPr>
      <w:r>
        <w:rPr>
          <w:rFonts w:cs="Calibri"/>
          <w:i/>
        </w:rPr>
        <w:tab/>
        <w:t>En lo relativo a ingresos por participaciones del Ramo XXVIII y aportaciones del Ramo XXXIII, seguirán de acuerdo al calendario, esperándose nuevamente una caída en las participaciones del Ramo XXVIII, de acuerdo a la información recibida de la SFIA.</w:t>
      </w:r>
    </w:p>
    <w:p w14:paraId="03710C74" w14:textId="77777777" w:rsidR="004D4CBC" w:rsidRPr="00AD3597" w:rsidRDefault="004D4CBC" w:rsidP="004D4CBC">
      <w:pPr>
        <w:spacing w:after="0" w:line="240" w:lineRule="auto"/>
        <w:jc w:val="both"/>
        <w:rPr>
          <w:rFonts w:cs="Calibri"/>
          <w:i/>
        </w:rPr>
      </w:pPr>
      <w:r>
        <w:rPr>
          <w:rFonts w:cs="Calibri"/>
          <w:i/>
        </w:rPr>
        <w:tab/>
        <w:t>Así también, en lo correspondiente a ingresos por convenios federales, estatales y beneficiarios, se espera que ya comiencen a ejercerse, por lo cual se incrementaran los ingresos por estos conceptos en el presente ejercicio fiscal.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A4FE641" w14:textId="77777777" w:rsidR="004D4CBC" w:rsidRDefault="004D4CBC" w:rsidP="004D4CBC">
      <w:pPr>
        <w:spacing w:after="0" w:line="240" w:lineRule="auto"/>
        <w:jc w:val="both"/>
        <w:rPr>
          <w:rFonts w:cs="Calibri"/>
          <w:i/>
        </w:rPr>
      </w:pPr>
      <w:r>
        <w:rPr>
          <w:rFonts w:cs="Calibri"/>
          <w:i/>
        </w:rPr>
        <w:t xml:space="preserve">No se cuenta con deuda pública contratada con agentes externos a gobierno.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53DEF12" w:rsidR="007D1E76" w:rsidRPr="004D4CBC" w:rsidRDefault="004D4CBC" w:rsidP="004D4CBC">
      <w:pPr>
        <w:spacing w:after="0" w:line="240" w:lineRule="auto"/>
        <w:jc w:val="both"/>
        <w:rPr>
          <w:rFonts w:cs="Calibri"/>
          <w:i/>
        </w:rPr>
      </w:pPr>
      <w:r w:rsidRPr="004D4CBC">
        <w:rPr>
          <w:rFonts w:cs="Calibri"/>
          <w: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0539038" w14:textId="77777777" w:rsidR="004D4CBC" w:rsidRPr="00DB7186" w:rsidRDefault="004D4CBC" w:rsidP="004D4CBC">
      <w:pPr>
        <w:spacing w:after="0" w:line="240" w:lineRule="auto"/>
        <w:jc w:val="both"/>
        <w:rPr>
          <w:rFonts w:cs="Calibri"/>
          <w:i/>
        </w:rPr>
      </w:pPr>
      <w:r w:rsidRPr="00DB7186">
        <w:rPr>
          <w:rFonts w:cs="Calibri"/>
          <w: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0745AE" w14:textId="77777777" w:rsidR="004D4CBC" w:rsidRDefault="004D4CBC" w:rsidP="004D4CBC">
      <w:pPr>
        <w:spacing w:after="0" w:line="240" w:lineRule="auto"/>
        <w:jc w:val="both"/>
        <w:rPr>
          <w:rFonts w:cs="Calibri"/>
          <w:i/>
        </w:rPr>
      </w:pPr>
      <w:r>
        <w:rPr>
          <w:rFonts w:cs="Calibri"/>
          <w:i/>
        </w:rPr>
        <w:t xml:space="preserve">El municipio de Santa Catarina, Gto., cuenta con políticas de control interno que ayudan a </w:t>
      </w:r>
      <w:proofErr w:type="spellStart"/>
      <w:r>
        <w:rPr>
          <w:rFonts w:cs="Calibri"/>
          <w:i/>
        </w:rPr>
        <w:t>eficientar</w:t>
      </w:r>
      <w:proofErr w:type="spellEnd"/>
      <w:r>
        <w:rPr>
          <w:rFonts w:cs="Calibri"/>
          <w:i/>
        </w:rPr>
        <w:t xml:space="preserve"> sus procesos y maximizar sus recursos. Entre ellos, principalmente destacan:</w:t>
      </w:r>
    </w:p>
    <w:p w14:paraId="1A08CDCC" w14:textId="027D3236" w:rsidR="004D4CBC" w:rsidRDefault="004D4CBC" w:rsidP="004D4CBC">
      <w:pPr>
        <w:pStyle w:val="Prrafodelista"/>
        <w:numPr>
          <w:ilvl w:val="0"/>
          <w:numId w:val="4"/>
        </w:numPr>
        <w:spacing w:after="0" w:line="240" w:lineRule="auto"/>
        <w:jc w:val="both"/>
        <w:rPr>
          <w:rFonts w:cs="Calibri"/>
          <w:i/>
        </w:rPr>
      </w:pPr>
      <w:r>
        <w:rPr>
          <w:rFonts w:cs="Calibri"/>
          <w:i/>
        </w:rPr>
        <w:t>Lineamientos de Racionalidad y Austeridad para el municipio de Santa Catarina, Gto</w:t>
      </w:r>
      <w:r w:rsidR="00C2137D">
        <w:rPr>
          <w:rFonts w:cs="Calibri"/>
          <w:i/>
        </w:rPr>
        <w:t>., para el ejercicio fiscal 2019</w:t>
      </w:r>
      <w:r>
        <w:rPr>
          <w:rFonts w:cs="Calibri"/>
          <w:i/>
        </w:rPr>
        <w:t>.</w:t>
      </w:r>
    </w:p>
    <w:p w14:paraId="5ECBDDAE" w14:textId="77777777" w:rsidR="004D4CBC" w:rsidRDefault="004D4CBC" w:rsidP="004D4CBC">
      <w:pPr>
        <w:pStyle w:val="Prrafodelista"/>
        <w:numPr>
          <w:ilvl w:val="0"/>
          <w:numId w:val="4"/>
        </w:numPr>
        <w:spacing w:after="0" w:line="240" w:lineRule="auto"/>
        <w:jc w:val="both"/>
        <w:rPr>
          <w:rFonts w:cs="Calibri"/>
          <w:i/>
        </w:rPr>
      </w:pPr>
      <w:r>
        <w:rPr>
          <w:rFonts w:cs="Calibri"/>
          <w:i/>
        </w:rPr>
        <w:t>Reglamento Interior de Trabajo para la Administración Municipal de Santa Catarina, Gto.</w:t>
      </w:r>
    </w:p>
    <w:p w14:paraId="4E043C7E" w14:textId="77777777" w:rsidR="004D4CBC" w:rsidRDefault="004D4CBC" w:rsidP="004D4CBC">
      <w:pPr>
        <w:pStyle w:val="Prrafodelista"/>
        <w:numPr>
          <w:ilvl w:val="0"/>
          <w:numId w:val="4"/>
        </w:numPr>
        <w:spacing w:after="0" w:line="240" w:lineRule="auto"/>
        <w:jc w:val="both"/>
        <w:rPr>
          <w:rFonts w:cs="Calibri"/>
          <w:i/>
        </w:rPr>
      </w:pPr>
      <w:r>
        <w:rPr>
          <w:rFonts w:cs="Calibri"/>
          <w:i/>
        </w:rPr>
        <w:t>Reglamento de Comité de Adquisiciones.</w:t>
      </w:r>
    </w:p>
    <w:p w14:paraId="13919747" w14:textId="77777777" w:rsidR="004D4CBC" w:rsidRDefault="004D4CBC" w:rsidP="004D4CBC">
      <w:pPr>
        <w:pStyle w:val="Prrafodelista"/>
        <w:numPr>
          <w:ilvl w:val="0"/>
          <w:numId w:val="4"/>
        </w:numPr>
        <w:spacing w:after="0" w:line="240" w:lineRule="auto"/>
        <w:jc w:val="both"/>
        <w:rPr>
          <w:rFonts w:cs="Calibri"/>
          <w:i/>
        </w:rPr>
      </w:pPr>
      <w:r>
        <w:rPr>
          <w:rFonts w:cs="Calibri"/>
          <w:i/>
        </w:rPr>
        <w:t>Reglamentos internos de dependencias (actualmente se está trabajando en su actualización y elaboración para aquellas dependencias que no cuentan con el mismo).</w:t>
      </w:r>
    </w:p>
    <w:p w14:paraId="536528AD" w14:textId="77777777" w:rsidR="004D4CBC" w:rsidRPr="00F05AAD" w:rsidRDefault="004D4CBC" w:rsidP="004D4CBC">
      <w:pPr>
        <w:pStyle w:val="Prrafodelista"/>
        <w:numPr>
          <w:ilvl w:val="0"/>
          <w:numId w:val="4"/>
        </w:numPr>
        <w:spacing w:after="0" w:line="240" w:lineRule="auto"/>
        <w:jc w:val="both"/>
        <w:rPr>
          <w:rFonts w:cs="Calibri"/>
          <w:i/>
        </w:rPr>
      </w:pPr>
      <w:r>
        <w:rPr>
          <w:rFonts w:cs="Calibri"/>
          <w:i/>
        </w:rPr>
        <w:t>Reglamento y procesos de mejora regulatoria (elaborándose actualmente).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B240512" w14:textId="77777777" w:rsidR="004D4CBC" w:rsidRDefault="004D4CBC" w:rsidP="004D4CBC">
      <w:pPr>
        <w:spacing w:after="0" w:line="240" w:lineRule="auto"/>
        <w:jc w:val="both"/>
        <w:rPr>
          <w:rFonts w:cs="Calibri"/>
        </w:rPr>
      </w:pPr>
      <w:r>
        <w:rPr>
          <w:rFonts w:cs="Calibri"/>
        </w:rPr>
        <w:t xml:space="preserve">Se busca mantener un control de los ingresos y egresos a través de un análisis de las solicitudes, montos máximos y mínimos con procedimientos a autorizar, </w:t>
      </w:r>
      <w:proofErr w:type="spellStart"/>
      <w:r>
        <w:rPr>
          <w:rFonts w:cs="Calibri"/>
        </w:rPr>
        <w:t>asi</w:t>
      </w:r>
      <w:proofErr w:type="spellEnd"/>
      <w:r>
        <w:rPr>
          <w:rFonts w:cs="Calibri"/>
        </w:rPr>
        <w:t xml:space="preserve"> como responsables de su autorización y ejecución.</w:t>
      </w:r>
    </w:p>
    <w:p w14:paraId="7FE34CAA" w14:textId="77777777" w:rsidR="004D4CBC" w:rsidRPr="00BE1C95" w:rsidRDefault="004D4CBC" w:rsidP="004D4CBC">
      <w:pPr>
        <w:spacing w:after="0" w:line="240" w:lineRule="auto"/>
        <w:jc w:val="both"/>
        <w:rPr>
          <w:rFonts w:cs="Calibri"/>
          <w:b/>
        </w:rPr>
      </w:pPr>
      <w:r>
        <w:rPr>
          <w:rFonts w:cs="Calibri"/>
        </w:rPr>
        <w:tab/>
        <w:t>Dentro de la planeación de los egresos, se han hecho a través de los Programas Operativos anuales y la metodología del Presupuesto Basado en Resultados.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C523D7E" w14:textId="77777777" w:rsidR="004D4CBC" w:rsidRPr="00D4492A" w:rsidRDefault="004D4CBC" w:rsidP="004D4CBC">
      <w:pPr>
        <w:spacing w:after="0" w:line="240" w:lineRule="auto"/>
        <w:jc w:val="both"/>
        <w:rPr>
          <w:rFonts w:cs="Calibri"/>
          <w:i/>
        </w:rPr>
      </w:pPr>
      <w:r>
        <w:rPr>
          <w:rFonts w:cs="Calibri"/>
          <w:i/>
        </w:rPr>
        <w:t>No aplica.</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2050607F" w14:textId="77777777" w:rsidR="004D4CBC" w:rsidRPr="00D4492A" w:rsidRDefault="007D1E76" w:rsidP="004D4CBC">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r w:rsidR="004D4CBC" w:rsidRPr="0071404F">
        <w:rPr>
          <w:rFonts w:cs="Calibri"/>
          <w:i/>
        </w:rPr>
        <w:t xml:space="preserve"> </w:t>
      </w:r>
      <w:r w:rsidR="004D4CBC">
        <w:rPr>
          <w:rFonts w:cs="Calibri"/>
          <w:i/>
        </w:rPr>
        <w:t>No aplica.</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3D86BA6" w14:textId="77777777" w:rsidR="004D4CBC" w:rsidRPr="00D4492A" w:rsidRDefault="004D4CBC" w:rsidP="004D4CBC">
      <w:pPr>
        <w:spacing w:after="0" w:line="240" w:lineRule="auto"/>
        <w:jc w:val="both"/>
        <w:rPr>
          <w:rFonts w:cs="Calibri"/>
          <w:i/>
        </w:rPr>
      </w:pPr>
      <w:r>
        <w:rPr>
          <w:rFonts w:cs="Calibri"/>
          <w: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38F79" w14:textId="77777777" w:rsidR="00771FFB" w:rsidRDefault="00771FFB" w:rsidP="00E00323">
      <w:pPr>
        <w:spacing w:after="0" w:line="240" w:lineRule="auto"/>
      </w:pPr>
      <w:r>
        <w:separator/>
      </w:r>
    </w:p>
  </w:endnote>
  <w:endnote w:type="continuationSeparator" w:id="0">
    <w:p w14:paraId="62A02FE1" w14:textId="77777777" w:rsidR="00771FFB" w:rsidRDefault="00771F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363ED" w:rsidRPr="005363ED">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689D" w14:textId="77777777" w:rsidR="00771FFB" w:rsidRDefault="00771FFB" w:rsidP="00E00323">
      <w:pPr>
        <w:spacing w:after="0" w:line="240" w:lineRule="auto"/>
      </w:pPr>
      <w:r>
        <w:separator/>
      </w:r>
    </w:p>
  </w:footnote>
  <w:footnote w:type="continuationSeparator" w:id="0">
    <w:p w14:paraId="191107F6" w14:textId="77777777" w:rsidR="00771FFB" w:rsidRDefault="00771FF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34E86A5" w:rsidR="00154BA3" w:rsidRDefault="00B674B2" w:rsidP="00A4610E">
    <w:pPr>
      <w:pStyle w:val="Encabezado"/>
      <w:spacing w:after="0" w:line="240" w:lineRule="auto"/>
      <w:jc w:val="center"/>
    </w:pPr>
    <w:r>
      <w:t>MUNICIPIO DE SANTA CATARINA, GTO.</w:t>
    </w:r>
  </w:p>
  <w:p w14:paraId="651A4C4F" w14:textId="118BDAED" w:rsidR="00A4610E" w:rsidRDefault="00B674B2" w:rsidP="00A4610E">
    <w:pPr>
      <w:pStyle w:val="Encabezado"/>
      <w:spacing w:after="0" w:line="240" w:lineRule="auto"/>
      <w:jc w:val="center"/>
    </w:pPr>
    <w:r>
      <w:t>CORRESPONDINTES AL I</w:t>
    </w:r>
    <w:r w:rsidR="00F74259">
      <w:t>I</w:t>
    </w:r>
    <w:r w:rsidR="006E0DFA">
      <w:t>I TRIMESTRE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1838"/>
    <w:multiLevelType w:val="hybridMultilevel"/>
    <w:tmpl w:val="8FC4EA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A75F8"/>
    <w:rsid w:val="000B7810"/>
    <w:rsid w:val="000C3365"/>
    <w:rsid w:val="0012405A"/>
    <w:rsid w:val="00154BA3"/>
    <w:rsid w:val="001973A2"/>
    <w:rsid w:val="001C75F2"/>
    <w:rsid w:val="001D2063"/>
    <w:rsid w:val="001D43E9"/>
    <w:rsid w:val="001F210A"/>
    <w:rsid w:val="003355D6"/>
    <w:rsid w:val="003453CA"/>
    <w:rsid w:val="00366B55"/>
    <w:rsid w:val="003C26F8"/>
    <w:rsid w:val="004029B6"/>
    <w:rsid w:val="00435A87"/>
    <w:rsid w:val="004A58C8"/>
    <w:rsid w:val="004D4CBC"/>
    <w:rsid w:val="005363ED"/>
    <w:rsid w:val="0054701E"/>
    <w:rsid w:val="005D3E43"/>
    <w:rsid w:val="005E231E"/>
    <w:rsid w:val="00657009"/>
    <w:rsid w:val="00681C79"/>
    <w:rsid w:val="006E0DFA"/>
    <w:rsid w:val="007072DF"/>
    <w:rsid w:val="007610BC"/>
    <w:rsid w:val="00764EF7"/>
    <w:rsid w:val="007714AB"/>
    <w:rsid w:val="00771FFB"/>
    <w:rsid w:val="00786A04"/>
    <w:rsid w:val="007A3B86"/>
    <w:rsid w:val="007D1E76"/>
    <w:rsid w:val="007D4484"/>
    <w:rsid w:val="00843FE4"/>
    <w:rsid w:val="0084702D"/>
    <w:rsid w:val="0086459F"/>
    <w:rsid w:val="008B41C5"/>
    <w:rsid w:val="008C3BB8"/>
    <w:rsid w:val="008E076C"/>
    <w:rsid w:val="0092765C"/>
    <w:rsid w:val="00A4610E"/>
    <w:rsid w:val="00A730E0"/>
    <w:rsid w:val="00A853A6"/>
    <w:rsid w:val="00AA41E5"/>
    <w:rsid w:val="00AB722B"/>
    <w:rsid w:val="00AD29DE"/>
    <w:rsid w:val="00AE1F6A"/>
    <w:rsid w:val="00B674B2"/>
    <w:rsid w:val="00BA75C5"/>
    <w:rsid w:val="00C2137D"/>
    <w:rsid w:val="00C97E1E"/>
    <w:rsid w:val="00CB41C4"/>
    <w:rsid w:val="00CF1316"/>
    <w:rsid w:val="00D13C44"/>
    <w:rsid w:val="00D975B1"/>
    <w:rsid w:val="00E00323"/>
    <w:rsid w:val="00E74967"/>
    <w:rsid w:val="00EA37F5"/>
    <w:rsid w:val="00EA7915"/>
    <w:rsid w:val="00F46719"/>
    <w:rsid w:val="00F54F6F"/>
    <w:rsid w:val="00F74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768024-5572-45B3-8751-D447600C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4496</Words>
  <Characters>24730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 Daniel</cp:lastModifiedBy>
  <cp:revision>3</cp:revision>
  <dcterms:created xsi:type="dcterms:W3CDTF">2020-10-28T16:33:00Z</dcterms:created>
  <dcterms:modified xsi:type="dcterms:W3CDTF">2020-10-28T17:08:00Z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