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094948" w14:textId="77777777" w:rsidR="000B7810" w:rsidRPr="00657009" w:rsidRDefault="000B7810" w:rsidP="004F234D">
      <w:pPr>
        <w:tabs>
          <w:tab w:val="left" w:leader="underscore" w:pos="9639"/>
        </w:tabs>
        <w:spacing w:after="0" w:line="240" w:lineRule="auto"/>
        <w:ind w:left="9639" w:hanging="9639"/>
        <w:jc w:val="center"/>
        <w:rPr>
          <w:rFonts w:ascii="Times New Roman" w:hAnsi="Times New Roman"/>
          <w:sz w:val="24"/>
          <w:szCs w:val="24"/>
        </w:rPr>
      </w:pPr>
    </w:p>
    <w:p w14:paraId="294D112B" w14:textId="77777777" w:rsidR="000B7810" w:rsidRPr="00657009" w:rsidRDefault="000B7810" w:rsidP="00CB41C4">
      <w:pPr>
        <w:tabs>
          <w:tab w:val="left" w:leader="underscore" w:pos="9639"/>
        </w:tabs>
        <w:spacing w:after="0" w:line="240" w:lineRule="auto"/>
        <w:jc w:val="center"/>
        <w:rPr>
          <w:rFonts w:ascii="Times New Roman" w:hAnsi="Times New Roman"/>
          <w:sz w:val="24"/>
          <w:szCs w:val="24"/>
        </w:rPr>
      </w:pPr>
    </w:p>
    <w:p w14:paraId="411A813C" w14:textId="77777777" w:rsidR="00CE0C18" w:rsidRPr="00E74967" w:rsidRDefault="00CE0C18" w:rsidP="00CE0C18">
      <w:pPr>
        <w:tabs>
          <w:tab w:val="left" w:leader="underscore" w:pos="9639"/>
        </w:tabs>
        <w:spacing w:after="0" w:line="240" w:lineRule="auto"/>
        <w:jc w:val="center"/>
        <w:rPr>
          <w:rFonts w:cs="Calibri"/>
          <w:b/>
          <w:sz w:val="28"/>
          <w:szCs w:val="28"/>
        </w:rPr>
      </w:pPr>
      <w:hyperlink r:id="rId11" w:history="1">
        <w:r w:rsidRPr="00E74967">
          <w:rPr>
            <w:rStyle w:val="Hipervnculo"/>
            <w:rFonts w:cs="Calibri"/>
            <w:b/>
            <w:sz w:val="28"/>
            <w:szCs w:val="28"/>
          </w:rPr>
          <w:t>NOTAS DE GESTIÓN ADMINISTRATIVA</w:t>
        </w:r>
      </w:hyperlink>
    </w:p>
    <w:p w14:paraId="30DCC2A6" w14:textId="77777777" w:rsidR="00CE0C18" w:rsidRPr="00E74967" w:rsidRDefault="00CE0C18" w:rsidP="00CE0C18">
      <w:pPr>
        <w:tabs>
          <w:tab w:val="left" w:leader="underscore" w:pos="9639"/>
        </w:tabs>
        <w:spacing w:after="0" w:line="240" w:lineRule="auto"/>
        <w:jc w:val="both"/>
        <w:rPr>
          <w:rFonts w:cs="Calibri"/>
        </w:rPr>
      </w:pPr>
    </w:p>
    <w:p w14:paraId="20242AB4" w14:textId="77777777" w:rsidR="00CE0C18" w:rsidRPr="00E74967" w:rsidRDefault="00CE0C18" w:rsidP="00CE0C18">
      <w:pPr>
        <w:tabs>
          <w:tab w:val="left" w:leader="underscore" w:pos="9639"/>
        </w:tabs>
        <w:spacing w:after="0" w:line="240" w:lineRule="auto"/>
        <w:jc w:val="both"/>
        <w:rPr>
          <w:rFonts w:cs="Calibri"/>
        </w:rPr>
      </w:pPr>
    </w:p>
    <w:p w14:paraId="26871169" w14:textId="77777777" w:rsidR="00CE0C18" w:rsidRPr="00E74967" w:rsidRDefault="00CE0C18" w:rsidP="00CE0C18">
      <w:pPr>
        <w:tabs>
          <w:tab w:val="left" w:leader="underscore" w:pos="9639"/>
        </w:tabs>
        <w:spacing w:after="0" w:line="240" w:lineRule="auto"/>
        <w:jc w:val="both"/>
        <w:rPr>
          <w:rFonts w:cs="Calibri"/>
        </w:rPr>
      </w:pPr>
      <w:r w:rsidRPr="00E74967">
        <w:rPr>
          <w:rFonts w:cs="Calibri"/>
        </w:rPr>
        <w:t>Los Estados Financieros de los entes públicos, proveen de información financiera a los principales usuarios de la misma, al Congreso y a los ciudadanos.</w:t>
      </w:r>
    </w:p>
    <w:p w14:paraId="26B3B0B4" w14:textId="77777777" w:rsidR="00CE0C18" w:rsidRPr="00E74967" w:rsidRDefault="00CE0C18" w:rsidP="00CE0C18">
      <w:pPr>
        <w:tabs>
          <w:tab w:val="left" w:leader="underscore" w:pos="9639"/>
        </w:tabs>
        <w:spacing w:after="0" w:line="240" w:lineRule="auto"/>
        <w:jc w:val="both"/>
        <w:rPr>
          <w:rFonts w:cs="Calibri"/>
        </w:rPr>
      </w:pPr>
    </w:p>
    <w:p w14:paraId="568EAEC6" w14:textId="77777777" w:rsidR="00CE0C18" w:rsidRPr="00E74967" w:rsidRDefault="00CE0C18" w:rsidP="00CE0C18">
      <w:pPr>
        <w:tabs>
          <w:tab w:val="left" w:leader="underscore" w:pos="9639"/>
        </w:tabs>
        <w:spacing w:after="0" w:line="240" w:lineRule="auto"/>
        <w:jc w:val="both"/>
        <w:rPr>
          <w:rFonts w:cs="Calibri"/>
        </w:rPr>
      </w:pPr>
      <w:r w:rsidRPr="00E74967">
        <w:rPr>
          <w:rFonts w:cs="Calibri"/>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mismos y sus particularidades.</w:t>
      </w:r>
    </w:p>
    <w:p w14:paraId="3AD3C369" w14:textId="77777777" w:rsidR="00CE0C18" w:rsidRPr="00E74967" w:rsidRDefault="00CE0C18" w:rsidP="00CE0C18">
      <w:pPr>
        <w:tabs>
          <w:tab w:val="left" w:leader="underscore" w:pos="9639"/>
        </w:tabs>
        <w:spacing w:after="0" w:line="240" w:lineRule="auto"/>
        <w:jc w:val="both"/>
        <w:rPr>
          <w:rFonts w:cs="Calibri"/>
        </w:rPr>
      </w:pPr>
    </w:p>
    <w:p w14:paraId="68FC790B" w14:textId="77777777" w:rsidR="00CE0C18" w:rsidRPr="00E74967" w:rsidRDefault="00CE0C18" w:rsidP="00CE0C18">
      <w:pPr>
        <w:tabs>
          <w:tab w:val="left" w:leader="underscore" w:pos="9639"/>
        </w:tabs>
        <w:spacing w:after="0" w:line="240" w:lineRule="auto"/>
        <w:jc w:val="both"/>
        <w:rPr>
          <w:rFonts w:cs="Calibri"/>
        </w:rPr>
      </w:pPr>
      <w:r w:rsidRPr="00E74967">
        <w:rPr>
          <w:rFonts w:cs="Calibri"/>
        </w:rPr>
        <w:t>De esta manera, se informa y explica la respuesta del gobierno a las condiciones relacionadas con la información financiera de cada período de gestión; además, de exponer aquellas políticas que podrían afectar la toma de decisiones en períodos posteriores.</w:t>
      </w:r>
    </w:p>
    <w:p w14:paraId="38BC9C66" w14:textId="77777777" w:rsidR="00CE0C18" w:rsidRPr="00E74967" w:rsidRDefault="00CE0C18" w:rsidP="00CE0C18">
      <w:pPr>
        <w:pStyle w:val="Prrafodelista"/>
        <w:tabs>
          <w:tab w:val="left" w:leader="underscore" w:pos="9639"/>
        </w:tabs>
        <w:spacing w:after="0" w:line="240" w:lineRule="auto"/>
        <w:jc w:val="both"/>
        <w:rPr>
          <w:rFonts w:cs="Calibri"/>
        </w:rPr>
      </w:pPr>
    </w:p>
    <w:p w14:paraId="36C8C321" w14:textId="77777777" w:rsidR="00CE0C18" w:rsidRPr="00E74967" w:rsidRDefault="00CE0C18" w:rsidP="00CE0C18">
      <w:pPr>
        <w:pStyle w:val="Prrafodelista"/>
        <w:tabs>
          <w:tab w:val="left" w:leader="underscore" w:pos="9639"/>
        </w:tabs>
        <w:spacing w:after="0" w:line="240" w:lineRule="auto"/>
        <w:jc w:val="both"/>
        <w:rPr>
          <w:rFonts w:cs="Calibri"/>
        </w:rPr>
      </w:pPr>
      <w:r>
        <w:rPr>
          <w:rFonts w:cs="Calibri"/>
        </w:rPr>
        <w:t>*</w:t>
      </w:r>
      <w:r w:rsidRPr="00E74967">
        <w:rPr>
          <w:rFonts w:cs="Calibri"/>
        </w:rPr>
        <w:t>Las notas de gestión administrativa deben contener los siguientes puntos:</w:t>
      </w:r>
    </w:p>
    <w:p w14:paraId="4EF2AD2B" w14:textId="77777777" w:rsidR="00CE0C18" w:rsidRDefault="00CE0C18" w:rsidP="00CE0C18">
      <w:pPr>
        <w:tabs>
          <w:tab w:val="left" w:leader="underscore" w:pos="9639"/>
        </w:tabs>
        <w:spacing w:after="0" w:line="240" w:lineRule="auto"/>
        <w:jc w:val="both"/>
        <w:rPr>
          <w:rFonts w:cs="Calibri"/>
        </w:rPr>
      </w:pPr>
    </w:p>
    <w:p w14:paraId="4EEA1ED7" w14:textId="77777777" w:rsidR="00CE0C18" w:rsidRDefault="00CE0C18" w:rsidP="00CE0C18">
      <w:pPr>
        <w:pStyle w:val="TDC2"/>
        <w:tabs>
          <w:tab w:val="right" w:leader="dot" w:pos="9678"/>
        </w:tabs>
      </w:pPr>
      <w:r w:rsidRPr="00E860F8">
        <w:rPr>
          <w:noProof/>
          <w:lang w:eastAsia="es-MX"/>
        </w:rPr>
        <w:drawing>
          <wp:inline distT="0" distB="0" distL="0" distR="0" wp14:anchorId="5215AB73" wp14:editId="245F3B36">
            <wp:extent cx="5816600" cy="4451350"/>
            <wp:effectExtent l="0" t="0" r="0" b="635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2">
                      <a:extLst>
                        <a:ext uri="{28A0092B-C50C-407E-A947-70E740481C1C}">
                          <a14:useLocalDpi xmlns:a14="http://schemas.microsoft.com/office/drawing/2010/main" val="0"/>
                        </a:ext>
                      </a:extLst>
                    </a:blip>
                    <a:srcRect l="24327" t="19614" r="22025" b="13097"/>
                    <a:stretch>
                      <a:fillRect/>
                    </a:stretch>
                  </pic:blipFill>
                  <pic:spPr bwMode="auto">
                    <a:xfrm>
                      <a:off x="0" y="0"/>
                      <a:ext cx="5816600" cy="4451350"/>
                    </a:xfrm>
                    <a:prstGeom prst="rect">
                      <a:avLst/>
                    </a:prstGeom>
                    <a:noFill/>
                    <a:ln>
                      <a:noFill/>
                    </a:ln>
                  </pic:spPr>
                </pic:pic>
              </a:graphicData>
            </a:graphic>
          </wp:inline>
        </w:drawing>
      </w:r>
      <w:r>
        <w:fldChar w:fldCharType="begin"/>
      </w:r>
      <w:r>
        <w:instrText xml:space="preserve"> TOC \o "1-3" \h \z \u </w:instrText>
      </w:r>
      <w:r>
        <w:fldChar w:fldCharType="separate"/>
      </w:r>
    </w:p>
    <w:p w14:paraId="06ADFE3E" w14:textId="77777777" w:rsidR="00CE0C18" w:rsidRPr="00E74967" w:rsidRDefault="00CE0C18" w:rsidP="00CE0C18">
      <w:pPr>
        <w:pStyle w:val="TDC2"/>
        <w:tabs>
          <w:tab w:val="right" w:leader="dot" w:pos="9678"/>
        </w:tabs>
        <w:rPr>
          <w:rFonts w:cs="Calibri"/>
        </w:rPr>
      </w:pPr>
      <w:r>
        <w:rPr>
          <w:b/>
          <w:bCs/>
          <w:lang w:val="es-ES"/>
        </w:rPr>
        <w:lastRenderedPageBreak/>
        <w:fldChar w:fldCharType="end"/>
      </w:r>
    </w:p>
    <w:p w14:paraId="5BFF45B9" w14:textId="77777777" w:rsidR="00CE0C18" w:rsidRPr="007B0624" w:rsidRDefault="00CE0C18" w:rsidP="00CE0C18">
      <w:pPr>
        <w:pStyle w:val="Ttulo2"/>
        <w:rPr>
          <w:rFonts w:ascii="Calibri" w:hAnsi="Calibri" w:cs="Calibri"/>
          <w:b/>
          <w:color w:val="auto"/>
          <w:sz w:val="22"/>
        </w:rPr>
      </w:pPr>
      <w:bookmarkStart w:id="0" w:name="_Toc508279621"/>
      <w:r w:rsidRPr="007B0624">
        <w:rPr>
          <w:rFonts w:ascii="Calibri" w:hAnsi="Calibri" w:cs="Calibri"/>
          <w:b/>
          <w:color w:val="auto"/>
          <w:sz w:val="22"/>
        </w:rPr>
        <w:t>1. Introducción:</w:t>
      </w:r>
      <w:bookmarkEnd w:id="0"/>
    </w:p>
    <w:p w14:paraId="6B22A2B2" w14:textId="77777777" w:rsidR="00CE0C18" w:rsidRPr="00E74967" w:rsidRDefault="00CE0C18" w:rsidP="00CE0C18">
      <w:pPr>
        <w:tabs>
          <w:tab w:val="left" w:leader="underscore" w:pos="9639"/>
        </w:tabs>
        <w:spacing w:after="0" w:line="240" w:lineRule="auto"/>
        <w:jc w:val="both"/>
        <w:rPr>
          <w:rFonts w:cs="Calibri"/>
        </w:rPr>
      </w:pPr>
      <w:r w:rsidRPr="00E74967">
        <w:rPr>
          <w:rFonts w:cs="Calibri"/>
        </w:rPr>
        <w:t>Breve descripción de las actividades principales de la entidad.</w:t>
      </w:r>
    </w:p>
    <w:p w14:paraId="2AC8745C" w14:textId="77777777" w:rsidR="00CE0C18" w:rsidRPr="00BE0B47" w:rsidRDefault="00CE0C18" w:rsidP="00CE0C18">
      <w:pPr>
        <w:spacing w:after="0" w:line="240" w:lineRule="auto"/>
        <w:jc w:val="both"/>
        <w:rPr>
          <w:rFonts w:cs="Calibri"/>
        </w:rPr>
      </w:pPr>
      <w:r w:rsidRPr="00BE0B47">
        <w:rPr>
          <w:rFonts w:cs="Calibri"/>
          <w:i/>
        </w:rPr>
        <w:t xml:space="preserve">El </w:t>
      </w:r>
      <w:r>
        <w:rPr>
          <w:rFonts w:cs="Calibri"/>
          <w:i/>
        </w:rPr>
        <w:t xml:space="preserve">Sistema para el desarrollo integral de la familia del </w:t>
      </w:r>
      <w:r w:rsidRPr="00BE0B47">
        <w:rPr>
          <w:rFonts w:cs="Calibri"/>
          <w:i/>
        </w:rPr>
        <w:t xml:space="preserve">Municipio de Santa Catarina, Gto., es una entidad pública de nivel </w:t>
      </w:r>
      <w:r>
        <w:rPr>
          <w:rFonts w:cs="Calibri"/>
          <w:i/>
        </w:rPr>
        <w:t>para</w:t>
      </w:r>
      <w:r w:rsidRPr="00BE0B47">
        <w:rPr>
          <w:rFonts w:cs="Calibri"/>
          <w:i/>
        </w:rPr>
        <w:t>municipal</w:t>
      </w:r>
      <w:r>
        <w:rPr>
          <w:rFonts w:cs="Calibri"/>
          <w:i/>
        </w:rPr>
        <w:t xml:space="preserve"> sin fines de lucro</w:t>
      </w:r>
      <w:r w:rsidRPr="00BE0B47">
        <w:rPr>
          <w:rFonts w:cs="Calibri"/>
          <w:i/>
        </w:rPr>
        <w:t xml:space="preserve">, cuya principal actividad es </w:t>
      </w:r>
      <w:r>
        <w:rPr>
          <w:rFonts w:cs="Calibri"/>
          <w:i/>
        </w:rPr>
        <w:t xml:space="preserve">llevar los programas de asistencia social  a la población para </w:t>
      </w:r>
      <w:r w:rsidRPr="00BE0B47">
        <w:rPr>
          <w:rFonts w:cs="Calibri"/>
          <w:i/>
        </w:rPr>
        <w:t>que permitan mejorar las condiciones de vida de los habitantes</w:t>
      </w:r>
      <w:r>
        <w:rPr>
          <w:rFonts w:cs="Calibri"/>
          <w:i/>
        </w:rPr>
        <w:t xml:space="preserve"> más vulnerables  del municipio.</w:t>
      </w:r>
    </w:p>
    <w:p w14:paraId="6724C443" w14:textId="77777777" w:rsidR="00CE0C18" w:rsidRPr="00E74967" w:rsidRDefault="00CE0C18" w:rsidP="00CE0C18">
      <w:pPr>
        <w:tabs>
          <w:tab w:val="left" w:leader="underscore" w:pos="9639"/>
        </w:tabs>
        <w:spacing w:after="0" w:line="240" w:lineRule="auto"/>
        <w:jc w:val="both"/>
        <w:rPr>
          <w:rFonts w:cs="Calibri"/>
        </w:rPr>
      </w:pPr>
    </w:p>
    <w:p w14:paraId="088A2C30" w14:textId="77777777" w:rsidR="00CE0C18" w:rsidRPr="007B0624" w:rsidRDefault="00CE0C18" w:rsidP="00CE0C18">
      <w:pPr>
        <w:pStyle w:val="Ttulo2"/>
        <w:rPr>
          <w:rFonts w:ascii="Calibri" w:hAnsi="Calibri" w:cs="Calibri"/>
          <w:b/>
          <w:color w:val="auto"/>
          <w:sz w:val="22"/>
        </w:rPr>
      </w:pPr>
      <w:bookmarkStart w:id="1" w:name="_Toc508279622"/>
      <w:r w:rsidRPr="007B0624">
        <w:rPr>
          <w:rFonts w:ascii="Calibri" w:hAnsi="Calibri" w:cs="Calibri"/>
          <w:b/>
          <w:color w:val="auto"/>
          <w:sz w:val="22"/>
        </w:rPr>
        <w:t>2. Describir el panorama Económico y Financiero:</w:t>
      </w:r>
      <w:bookmarkEnd w:id="1"/>
    </w:p>
    <w:p w14:paraId="37CDEBDB" w14:textId="77777777" w:rsidR="00CE0C18" w:rsidRDefault="00CE0C18" w:rsidP="00CE0C18">
      <w:pPr>
        <w:tabs>
          <w:tab w:val="left" w:leader="underscore" w:pos="9639"/>
        </w:tabs>
        <w:spacing w:after="0" w:line="240" w:lineRule="auto"/>
        <w:jc w:val="both"/>
        <w:rPr>
          <w:rFonts w:cs="Calibri"/>
        </w:rPr>
      </w:pPr>
      <w:r w:rsidRPr="00E74967">
        <w:rPr>
          <w:rFonts w:cs="Calibri"/>
        </w:rPr>
        <w:t>Se informará sobre las principales condiciones económico-financieras bajo las cuales el ente público estuvo operando; y las cuales influyeron en la toma de decisiones de la administración; tanto a nivel local como federal.</w:t>
      </w:r>
    </w:p>
    <w:p w14:paraId="71DDEFCC" w14:textId="77777777" w:rsidR="00CE0C18" w:rsidRPr="00A6612F" w:rsidRDefault="00CE0C18" w:rsidP="00CE0C18">
      <w:pPr>
        <w:tabs>
          <w:tab w:val="left" w:leader="underscore" w:pos="9639"/>
        </w:tabs>
        <w:spacing w:after="0" w:line="240" w:lineRule="auto"/>
        <w:jc w:val="both"/>
        <w:rPr>
          <w:rFonts w:cs="Calibri"/>
        </w:rPr>
      </w:pPr>
      <w:r>
        <w:rPr>
          <w:rFonts w:cs="Calibri"/>
          <w:i/>
        </w:rPr>
        <w:t>Durante el periodo que abarcan los informes financieros correspondientes a este trimestre, el ente público se vio inmiscuido en diversos fenómenos económicos y financieros que de una u otra manera impactaron sus operaciones, y llevaron a sus directivos a tomar decisiones en busca de contrarrestar el efecto negativo que se pudiera generar.</w:t>
      </w:r>
    </w:p>
    <w:p w14:paraId="6A454AA3" w14:textId="77777777" w:rsidR="00CE0C18" w:rsidRPr="00E74967" w:rsidRDefault="00CE0C18" w:rsidP="00CE0C18">
      <w:pPr>
        <w:tabs>
          <w:tab w:val="left" w:leader="underscore" w:pos="9639"/>
        </w:tabs>
        <w:spacing w:after="0" w:line="240" w:lineRule="auto"/>
        <w:jc w:val="both"/>
        <w:rPr>
          <w:rFonts w:cs="Calibri"/>
        </w:rPr>
      </w:pPr>
    </w:p>
    <w:p w14:paraId="7F4D2DD9" w14:textId="77777777" w:rsidR="00CE0C18" w:rsidRPr="00E74967" w:rsidRDefault="00CE0C18" w:rsidP="00CE0C18">
      <w:pPr>
        <w:tabs>
          <w:tab w:val="left" w:leader="underscore" w:pos="9639"/>
        </w:tabs>
        <w:spacing w:after="0" w:line="240" w:lineRule="auto"/>
        <w:jc w:val="both"/>
        <w:rPr>
          <w:rFonts w:cs="Calibri"/>
        </w:rPr>
      </w:pPr>
    </w:p>
    <w:p w14:paraId="4EE4C77B" w14:textId="77777777" w:rsidR="00CE0C18" w:rsidRPr="00E74967" w:rsidRDefault="00CE0C18" w:rsidP="00CE0C18">
      <w:pPr>
        <w:tabs>
          <w:tab w:val="left" w:leader="underscore" w:pos="9639"/>
        </w:tabs>
        <w:spacing w:after="0" w:line="240" w:lineRule="auto"/>
        <w:jc w:val="both"/>
        <w:rPr>
          <w:rFonts w:cs="Calibri"/>
        </w:rPr>
      </w:pPr>
    </w:p>
    <w:p w14:paraId="39C59805" w14:textId="77777777" w:rsidR="00CE0C18" w:rsidRPr="007B0624" w:rsidRDefault="00CE0C18" w:rsidP="00CE0C18">
      <w:pPr>
        <w:pStyle w:val="Ttulo2"/>
        <w:rPr>
          <w:rFonts w:ascii="Calibri" w:hAnsi="Calibri" w:cs="Calibri"/>
          <w:b/>
          <w:color w:val="auto"/>
          <w:sz w:val="22"/>
        </w:rPr>
      </w:pPr>
      <w:bookmarkStart w:id="2" w:name="_Toc508279623"/>
      <w:r w:rsidRPr="007B0624">
        <w:rPr>
          <w:rFonts w:ascii="Calibri" w:hAnsi="Calibri" w:cs="Calibri"/>
          <w:b/>
          <w:color w:val="auto"/>
          <w:sz w:val="22"/>
        </w:rPr>
        <w:t>3. Autorización e Historia:</w:t>
      </w:r>
      <w:bookmarkEnd w:id="2"/>
    </w:p>
    <w:p w14:paraId="6C65C597" w14:textId="77777777" w:rsidR="00CE0C18" w:rsidRPr="00E74967" w:rsidRDefault="00CE0C18" w:rsidP="00CE0C18">
      <w:pPr>
        <w:tabs>
          <w:tab w:val="left" w:leader="underscore" w:pos="9639"/>
        </w:tabs>
        <w:spacing w:after="0" w:line="240" w:lineRule="auto"/>
        <w:jc w:val="both"/>
        <w:rPr>
          <w:rFonts w:cs="Calibri"/>
        </w:rPr>
      </w:pPr>
    </w:p>
    <w:p w14:paraId="175A2087" w14:textId="77777777" w:rsidR="00CE0C18" w:rsidRPr="00E74967" w:rsidRDefault="00CE0C18" w:rsidP="00CE0C18">
      <w:pPr>
        <w:tabs>
          <w:tab w:val="left" w:leader="underscore" w:pos="9639"/>
        </w:tabs>
        <w:spacing w:after="0" w:line="240" w:lineRule="auto"/>
        <w:jc w:val="both"/>
        <w:rPr>
          <w:rFonts w:cs="Calibri"/>
        </w:rPr>
      </w:pPr>
      <w:r w:rsidRPr="00E74967">
        <w:rPr>
          <w:rFonts w:cs="Calibri"/>
        </w:rPr>
        <w:t>Se informará sobre:</w:t>
      </w:r>
    </w:p>
    <w:p w14:paraId="779E9975" w14:textId="77777777" w:rsidR="00CE0C18" w:rsidRPr="00E74967" w:rsidRDefault="00CE0C18" w:rsidP="00CE0C18">
      <w:pPr>
        <w:tabs>
          <w:tab w:val="left" w:leader="underscore" w:pos="9639"/>
        </w:tabs>
        <w:spacing w:after="0" w:line="240" w:lineRule="auto"/>
        <w:jc w:val="both"/>
        <w:rPr>
          <w:rFonts w:cs="Calibri"/>
        </w:rPr>
      </w:pPr>
    </w:p>
    <w:p w14:paraId="1A72031C" w14:textId="77777777" w:rsidR="00CE0C18" w:rsidRPr="00E74967" w:rsidRDefault="00CE0C18" w:rsidP="00CE0C18">
      <w:pPr>
        <w:tabs>
          <w:tab w:val="left" w:leader="underscore" w:pos="9639"/>
        </w:tabs>
        <w:spacing w:after="0" w:line="240" w:lineRule="auto"/>
        <w:jc w:val="both"/>
        <w:rPr>
          <w:rFonts w:cs="Calibri"/>
        </w:rPr>
      </w:pPr>
      <w:r w:rsidRPr="00E74967">
        <w:rPr>
          <w:rFonts w:cs="Calibri"/>
          <w:b/>
        </w:rPr>
        <w:t>a)</w:t>
      </w:r>
      <w:r w:rsidRPr="00E74967">
        <w:rPr>
          <w:rFonts w:cs="Calibri"/>
        </w:rPr>
        <w:t xml:space="preserve"> Fecha de creación del ente.</w:t>
      </w:r>
    </w:p>
    <w:p w14:paraId="22EE0857" w14:textId="77777777" w:rsidR="00CE0C18" w:rsidRPr="00E74967" w:rsidRDefault="00CE0C18" w:rsidP="00CE0C18">
      <w:pPr>
        <w:tabs>
          <w:tab w:val="left" w:leader="underscore" w:pos="9639"/>
        </w:tabs>
        <w:spacing w:after="0" w:line="240" w:lineRule="auto"/>
        <w:jc w:val="both"/>
        <w:rPr>
          <w:rFonts w:cs="Calibri"/>
        </w:rPr>
      </w:pPr>
      <w:r w:rsidRPr="001D2296">
        <w:rPr>
          <w:rFonts w:cs="Calibri"/>
          <w:i/>
        </w:rPr>
        <w:t xml:space="preserve">El Sistema para el desarrollo integral de la familia del municipio de Santa Catarina, Gto., fue </w:t>
      </w:r>
      <w:r>
        <w:rPr>
          <w:rFonts w:cs="Calibri"/>
          <w:i/>
        </w:rPr>
        <w:t>creado el 12 de agosto de 1988, como un ente paramunicipal, destinado a actividades sin fines de lucro.</w:t>
      </w:r>
    </w:p>
    <w:p w14:paraId="20C2A9CE" w14:textId="77777777" w:rsidR="00CE0C18" w:rsidRPr="00E74967" w:rsidRDefault="00CE0C18" w:rsidP="00CE0C18">
      <w:pPr>
        <w:tabs>
          <w:tab w:val="left" w:leader="underscore" w:pos="9639"/>
        </w:tabs>
        <w:spacing w:after="0" w:line="240" w:lineRule="auto"/>
        <w:jc w:val="both"/>
        <w:rPr>
          <w:rFonts w:cs="Calibri"/>
        </w:rPr>
      </w:pPr>
    </w:p>
    <w:p w14:paraId="66F90027" w14:textId="77777777" w:rsidR="00CE0C18" w:rsidRPr="00E74967" w:rsidRDefault="00CE0C18" w:rsidP="00CE0C18">
      <w:pPr>
        <w:tabs>
          <w:tab w:val="left" w:leader="underscore" w:pos="9639"/>
        </w:tabs>
        <w:spacing w:after="0" w:line="240" w:lineRule="auto"/>
        <w:jc w:val="both"/>
        <w:rPr>
          <w:rFonts w:cs="Calibri"/>
        </w:rPr>
      </w:pPr>
      <w:r w:rsidRPr="00E74967">
        <w:rPr>
          <w:rFonts w:cs="Calibri"/>
          <w:b/>
        </w:rPr>
        <w:t>b)</w:t>
      </w:r>
      <w:r w:rsidRPr="00E74967">
        <w:rPr>
          <w:rFonts w:cs="Calibri"/>
        </w:rPr>
        <w:t xml:space="preserve"> Principales cambios en su estructura (interna históricamente).</w:t>
      </w:r>
    </w:p>
    <w:p w14:paraId="7987BA78" w14:textId="77777777" w:rsidR="00CE0C18" w:rsidRPr="007B0C67" w:rsidRDefault="00CE0C18" w:rsidP="00CE0C18">
      <w:pPr>
        <w:spacing w:after="0" w:line="240" w:lineRule="auto"/>
        <w:jc w:val="both"/>
        <w:rPr>
          <w:rFonts w:cs="Calibri"/>
          <w:i/>
        </w:rPr>
      </w:pPr>
      <w:r>
        <w:rPr>
          <w:rFonts w:cs="Calibri"/>
          <w:i/>
        </w:rPr>
        <w:t>Desde creación el Sistema paramunicipal se ha estado conformado por una estructura interna básica, que ha ido cambiando conforme las necesidades de la población y la modernidad lo requiere. Inicialmente se consideraba solamente el área de Dirección, y así conforme se han ido modificando los programas de DIF Estatal se han realizado cambios en la estructura interna del ente público con el objetivo de aprovechar al máximo sus capacidades en favor de los servicios que se ofrecen a la población. Dichos cambios consistieron en la creación de la Coordinación de La Mujer.</w:t>
      </w:r>
    </w:p>
    <w:p w14:paraId="670999C8" w14:textId="77777777" w:rsidR="00CE0C18" w:rsidRPr="00E74967" w:rsidRDefault="00CE0C18" w:rsidP="00CE0C18">
      <w:pPr>
        <w:tabs>
          <w:tab w:val="left" w:leader="underscore" w:pos="9639"/>
        </w:tabs>
        <w:spacing w:after="0" w:line="240" w:lineRule="auto"/>
        <w:jc w:val="both"/>
        <w:rPr>
          <w:rFonts w:cs="Calibri"/>
        </w:rPr>
      </w:pPr>
    </w:p>
    <w:p w14:paraId="765D8829" w14:textId="77777777" w:rsidR="00CE0C18" w:rsidRPr="007B0624" w:rsidRDefault="00CE0C18" w:rsidP="00CE0C18">
      <w:pPr>
        <w:pStyle w:val="Ttulo2"/>
        <w:rPr>
          <w:rFonts w:ascii="Calibri" w:hAnsi="Calibri" w:cs="Calibri"/>
          <w:b/>
          <w:color w:val="auto"/>
          <w:sz w:val="22"/>
        </w:rPr>
      </w:pPr>
      <w:bookmarkStart w:id="3" w:name="_Toc508279624"/>
      <w:r w:rsidRPr="007B0624">
        <w:rPr>
          <w:rFonts w:ascii="Calibri" w:hAnsi="Calibri" w:cs="Calibri"/>
          <w:b/>
          <w:color w:val="auto"/>
          <w:sz w:val="22"/>
        </w:rPr>
        <w:t>4. Organización y Objeto Social:</w:t>
      </w:r>
      <w:bookmarkEnd w:id="3"/>
    </w:p>
    <w:p w14:paraId="7D3D8C6B" w14:textId="77777777" w:rsidR="00CE0C18" w:rsidRPr="00E74967" w:rsidRDefault="00CE0C18" w:rsidP="00CE0C18">
      <w:pPr>
        <w:tabs>
          <w:tab w:val="left" w:leader="underscore" w:pos="9639"/>
        </w:tabs>
        <w:spacing w:after="0" w:line="240" w:lineRule="auto"/>
        <w:jc w:val="both"/>
        <w:rPr>
          <w:rFonts w:cs="Calibri"/>
        </w:rPr>
      </w:pPr>
    </w:p>
    <w:p w14:paraId="3D40EB11" w14:textId="77777777" w:rsidR="00CE0C18" w:rsidRPr="00E74967" w:rsidRDefault="00CE0C18" w:rsidP="00CE0C18">
      <w:pPr>
        <w:tabs>
          <w:tab w:val="left" w:leader="underscore" w:pos="9639"/>
        </w:tabs>
        <w:spacing w:after="0" w:line="240" w:lineRule="auto"/>
        <w:jc w:val="both"/>
        <w:rPr>
          <w:rFonts w:cs="Calibri"/>
        </w:rPr>
      </w:pPr>
      <w:r w:rsidRPr="00E74967">
        <w:rPr>
          <w:rFonts w:cs="Calibri"/>
        </w:rPr>
        <w:t>Se informará sobre:</w:t>
      </w:r>
    </w:p>
    <w:p w14:paraId="7E86D14D" w14:textId="77777777" w:rsidR="00CE0C18" w:rsidRPr="00E74967" w:rsidRDefault="00CE0C18" w:rsidP="00CE0C18">
      <w:pPr>
        <w:tabs>
          <w:tab w:val="left" w:leader="underscore" w:pos="9639"/>
        </w:tabs>
        <w:spacing w:after="0" w:line="240" w:lineRule="auto"/>
        <w:jc w:val="both"/>
        <w:rPr>
          <w:rFonts w:cs="Calibri"/>
        </w:rPr>
      </w:pPr>
    </w:p>
    <w:p w14:paraId="151866EB" w14:textId="77777777" w:rsidR="00CE0C18" w:rsidRPr="00E74967" w:rsidRDefault="00CE0C18" w:rsidP="00CE0C18">
      <w:pPr>
        <w:tabs>
          <w:tab w:val="left" w:leader="underscore" w:pos="9639"/>
        </w:tabs>
        <w:spacing w:after="0" w:line="240" w:lineRule="auto"/>
        <w:jc w:val="both"/>
        <w:rPr>
          <w:rFonts w:cs="Calibri"/>
        </w:rPr>
      </w:pPr>
      <w:r w:rsidRPr="00E74967">
        <w:rPr>
          <w:rFonts w:cs="Calibri"/>
          <w:b/>
        </w:rPr>
        <w:t>a)</w:t>
      </w:r>
      <w:r w:rsidRPr="00E74967">
        <w:rPr>
          <w:rFonts w:cs="Calibri"/>
        </w:rPr>
        <w:t xml:space="preserve"> Objeto social.</w:t>
      </w:r>
    </w:p>
    <w:p w14:paraId="6431073B" w14:textId="77777777" w:rsidR="00CE0C18" w:rsidRPr="00C16F94" w:rsidRDefault="00CE0C18" w:rsidP="00CE0C18">
      <w:pPr>
        <w:spacing w:after="0" w:line="240" w:lineRule="auto"/>
        <w:jc w:val="both"/>
        <w:rPr>
          <w:rFonts w:cs="Calibri"/>
          <w:i/>
        </w:rPr>
      </w:pPr>
      <w:r w:rsidRPr="00C16F94">
        <w:rPr>
          <w:rFonts w:cs="Calibri"/>
          <w:i/>
        </w:rPr>
        <w:t>Proporcionar la atención de Asistencia </w:t>
      </w:r>
      <w:r w:rsidRPr="00D915BE">
        <w:rPr>
          <w:rFonts w:cs="Calibri"/>
          <w:i/>
        </w:rPr>
        <w:t>Social</w:t>
      </w:r>
      <w:r w:rsidRPr="00C16F94">
        <w:rPr>
          <w:rFonts w:cs="Calibri"/>
          <w:i/>
        </w:rPr>
        <w:t> a la población </w:t>
      </w:r>
      <w:r w:rsidRPr="00C16F94">
        <w:rPr>
          <w:rFonts w:cs="Calibri"/>
        </w:rPr>
        <w:t xml:space="preserve">más </w:t>
      </w:r>
      <w:r w:rsidRPr="00D915BE">
        <w:rPr>
          <w:rFonts w:cs="Calibri"/>
          <w:i/>
        </w:rPr>
        <w:t>vulnerable de nuestro</w:t>
      </w:r>
      <w:r w:rsidRPr="00C16F94">
        <w:rPr>
          <w:rFonts w:cs="Calibri"/>
        </w:rPr>
        <w:t xml:space="preserve"> municipio</w:t>
      </w:r>
      <w:r w:rsidRPr="00C16F94">
        <w:rPr>
          <w:rFonts w:cs="Calibri"/>
          <w:i/>
        </w:rPr>
        <w:t xml:space="preserve"> (Niños y adolescentes, ancianos, personas con discapacidad) para mejorar su calidad de vida</w:t>
      </w:r>
    </w:p>
    <w:p w14:paraId="47EF55AC" w14:textId="77777777" w:rsidR="00CE0C18" w:rsidRPr="00E74967" w:rsidRDefault="00CE0C18" w:rsidP="00CE0C18">
      <w:pPr>
        <w:tabs>
          <w:tab w:val="left" w:leader="underscore" w:pos="9639"/>
        </w:tabs>
        <w:spacing w:after="0" w:line="240" w:lineRule="auto"/>
        <w:jc w:val="both"/>
        <w:rPr>
          <w:rFonts w:cs="Calibri"/>
        </w:rPr>
      </w:pPr>
    </w:p>
    <w:p w14:paraId="43B68F43" w14:textId="77777777" w:rsidR="00CE0C18" w:rsidRPr="00E74967" w:rsidRDefault="00CE0C18" w:rsidP="00CE0C18">
      <w:pPr>
        <w:tabs>
          <w:tab w:val="left" w:leader="underscore" w:pos="9639"/>
        </w:tabs>
        <w:spacing w:after="0" w:line="240" w:lineRule="auto"/>
        <w:jc w:val="both"/>
        <w:rPr>
          <w:rFonts w:cs="Calibri"/>
        </w:rPr>
      </w:pPr>
      <w:r w:rsidRPr="00E74967">
        <w:rPr>
          <w:rFonts w:cs="Calibri"/>
          <w:b/>
        </w:rPr>
        <w:t>b)</w:t>
      </w:r>
      <w:r w:rsidRPr="00E74967">
        <w:rPr>
          <w:rFonts w:cs="Calibri"/>
        </w:rPr>
        <w:t xml:space="preserve"> Principal actividad.</w:t>
      </w:r>
    </w:p>
    <w:p w14:paraId="4DA2C6C5" w14:textId="77777777" w:rsidR="00CE0C18" w:rsidRPr="001D2296" w:rsidRDefault="00CE0C18" w:rsidP="00CE0C18">
      <w:pPr>
        <w:spacing w:after="0" w:line="240" w:lineRule="auto"/>
        <w:jc w:val="both"/>
        <w:rPr>
          <w:rFonts w:cs="Calibri"/>
          <w:i/>
        </w:rPr>
      </w:pPr>
      <w:r w:rsidRPr="001D2296">
        <w:rPr>
          <w:rFonts w:cs="Calibri"/>
          <w:i/>
        </w:rPr>
        <w:lastRenderedPageBreak/>
        <w:t xml:space="preserve">La principal actividad que se </w:t>
      </w:r>
      <w:r>
        <w:rPr>
          <w:rFonts w:cs="Calibri"/>
          <w:i/>
        </w:rPr>
        <w:t>realiza es de asistencia social para atender a las personas más vulnerables del municipio.</w:t>
      </w:r>
    </w:p>
    <w:p w14:paraId="78B04DB4" w14:textId="77777777" w:rsidR="00CE0C18" w:rsidRPr="00E74967" w:rsidRDefault="00CE0C18" w:rsidP="00CE0C18">
      <w:pPr>
        <w:spacing w:after="0" w:line="240" w:lineRule="auto"/>
        <w:jc w:val="both"/>
        <w:rPr>
          <w:rFonts w:cs="Calibri"/>
        </w:rPr>
      </w:pPr>
    </w:p>
    <w:p w14:paraId="1EA1DFF0" w14:textId="77777777" w:rsidR="00CE0C18" w:rsidRPr="00E74967" w:rsidRDefault="00CE0C18" w:rsidP="00CE0C18">
      <w:pPr>
        <w:tabs>
          <w:tab w:val="left" w:leader="underscore" w:pos="9639"/>
        </w:tabs>
        <w:spacing w:after="0" w:line="240" w:lineRule="auto"/>
        <w:jc w:val="both"/>
        <w:rPr>
          <w:rFonts w:cs="Calibri"/>
        </w:rPr>
      </w:pPr>
      <w:r w:rsidRPr="00E74967">
        <w:rPr>
          <w:rFonts w:cs="Calibri"/>
          <w:b/>
        </w:rPr>
        <w:t>c)</w:t>
      </w:r>
      <w:r w:rsidRPr="00E74967">
        <w:rPr>
          <w:rFonts w:cs="Calibri"/>
        </w:rPr>
        <w:t xml:space="preserve"> Ejercicio fiscal (mencionar, por ejemplo: enero a diciembre de 201</w:t>
      </w:r>
      <w:r>
        <w:rPr>
          <w:rFonts w:cs="Calibri"/>
        </w:rPr>
        <w:t>8</w:t>
      </w:r>
      <w:r w:rsidRPr="00E74967">
        <w:rPr>
          <w:rFonts w:cs="Calibri"/>
        </w:rPr>
        <w:t>).</w:t>
      </w:r>
    </w:p>
    <w:p w14:paraId="4318C33E" w14:textId="77777777" w:rsidR="00CE0C18" w:rsidRDefault="00CE0C18" w:rsidP="00CE0C18">
      <w:pPr>
        <w:tabs>
          <w:tab w:val="left" w:leader="underscore" w:pos="9639"/>
        </w:tabs>
        <w:spacing w:after="0" w:line="240" w:lineRule="auto"/>
        <w:jc w:val="both"/>
        <w:rPr>
          <w:rFonts w:cs="Calibri"/>
          <w:i/>
        </w:rPr>
      </w:pPr>
      <w:r>
        <w:rPr>
          <w:rFonts w:cs="Calibri"/>
          <w:i/>
        </w:rPr>
        <w:t>Enero a Diciembre 2019</w:t>
      </w:r>
    </w:p>
    <w:p w14:paraId="2806FF30" w14:textId="77777777" w:rsidR="00CE0C18" w:rsidRPr="006747E3" w:rsidRDefault="00CE0C18" w:rsidP="00CE0C18">
      <w:pPr>
        <w:tabs>
          <w:tab w:val="left" w:leader="underscore" w:pos="9639"/>
        </w:tabs>
        <w:spacing w:after="0" w:line="240" w:lineRule="auto"/>
        <w:jc w:val="both"/>
        <w:rPr>
          <w:rFonts w:cs="Calibri"/>
          <w:i/>
        </w:rPr>
      </w:pPr>
    </w:p>
    <w:p w14:paraId="2F7889DD" w14:textId="77777777" w:rsidR="00CE0C18" w:rsidRPr="00E74967" w:rsidRDefault="00CE0C18" w:rsidP="00CE0C18">
      <w:pPr>
        <w:spacing w:after="0" w:line="240" w:lineRule="auto"/>
        <w:jc w:val="both"/>
        <w:rPr>
          <w:rFonts w:cs="Calibri"/>
        </w:rPr>
      </w:pPr>
      <w:r w:rsidRPr="00E74967">
        <w:rPr>
          <w:rFonts w:cs="Calibri"/>
          <w:b/>
        </w:rPr>
        <w:t>d)</w:t>
      </w:r>
      <w:r w:rsidRPr="00E74967">
        <w:rPr>
          <w:rFonts w:cs="Calibri"/>
        </w:rPr>
        <w:t xml:space="preserve"> Régimen jurídico (Forma como está dada de alta la entidad ante la S.H.C.P., ejemplos: S.C., S.A., Personas morales sin fines de lucro, etc.).</w:t>
      </w:r>
    </w:p>
    <w:p w14:paraId="3E4DAA51" w14:textId="77777777" w:rsidR="00CE0C18" w:rsidRPr="001D2296" w:rsidRDefault="00CE0C18" w:rsidP="00CE0C18">
      <w:pPr>
        <w:spacing w:after="0" w:line="240" w:lineRule="auto"/>
        <w:jc w:val="both"/>
        <w:rPr>
          <w:rFonts w:cs="Calibri"/>
          <w:i/>
        </w:rPr>
      </w:pPr>
      <w:r w:rsidRPr="001D2296">
        <w:rPr>
          <w:rFonts w:cs="Calibri"/>
          <w:i/>
        </w:rPr>
        <w:t>Este paramunicipal esta dado de alta como una persona moral sin fines de lucro</w:t>
      </w:r>
    </w:p>
    <w:p w14:paraId="448BC6C2" w14:textId="77777777" w:rsidR="00CE0C18" w:rsidRPr="00E74967" w:rsidRDefault="00CE0C18" w:rsidP="00CE0C18">
      <w:pPr>
        <w:spacing w:after="0" w:line="240" w:lineRule="auto"/>
        <w:jc w:val="both"/>
        <w:rPr>
          <w:rFonts w:cs="Calibri"/>
        </w:rPr>
      </w:pPr>
    </w:p>
    <w:p w14:paraId="4154D871" w14:textId="77777777" w:rsidR="00CE0C18" w:rsidRPr="00E74967" w:rsidRDefault="00CE0C18" w:rsidP="00CE0C18">
      <w:pPr>
        <w:spacing w:after="0" w:line="240" w:lineRule="auto"/>
        <w:jc w:val="both"/>
        <w:rPr>
          <w:rFonts w:cs="Calibri"/>
        </w:rPr>
      </w:pPr>
      <w:r w:rsidRPr="00E74967">
        <w:rPr>
          <w:rFonts w:cs="Calibri"/>
          <w:b/>
        </w:rPr>
        <w:t>e)</w:t>
      </w:r>
      <w:r w:rsidRPr="00E74967">
        <w:rPr>
          <w:rFonts w:cs="Calibri"/>
        </w:rPr>
        <w:t xml:space="preserve"> Consideraciones fiscales del ente: Revelar el tipo de contribuciones que esté obligado a pagar o retener.</w:t>
      </w:r>
    </w:p>
    <w:p w14:paraId="6F004A54" w14:textId="77777777" w:rsidR="00CE0C18" w:rsidRDefault="00CE0C18" w:rsidP="00CE0C18">
      <w:pPr>
        <w:spacing w:after="0" w:line="240" w:lineRule="auto"/>
        <w:jc w:val="both"/>
        <w:rPr>
          <w:rFonts w:cs="Calibri"/>
        </w:rPr>
      </w:pPr>
      <w:r>
        <w:rPr>
          <w:rFonts w:cs="Calibri"/>
        </w:rPr>
        <w:t>ISR</w:t>
      </w:r>
    </w:p>
    <w:p w14:paraId="79306C34" w14:textId="77777777" w:rsidR="00CE0C18" w:rsidRPr="00E74967" w:rsidRDefault="00CE0C18" w:rsidP="00CE0C18">
      <w:pPr>
        <w:spacing w:after="0" w:line="240" w:lineRule="auto"/>
        <w:jc w:val="both"/>
        <w:rPr>
          <w:rFonts w:cs="Calibri"/>
        </w:rPr>
      </w:pPr>
    </w:p>
    <w:p w14:paraId="51B3F21D" w14:textId="77777777" w:rsidR="00CE0C18" w:rsidRDefault="00CE0C18" w:rsidP="00CE0C18">
      <w:pPr>
        <w:spacing w:after="0" w:line="240" w:lineRule="auto"/>
        <w:jc w:val="both"/>
        <w:rPr>
          <w:rFonts w:cs="Calibri"/>
        </w:rPr>
      </w:pPr>
      <w:r w:rsidRPr="00E74967">
        <w:rPr>
          <w:rFonts w:cs="Calibri"/>
          <w:b/>
        </w:rPr>
        <w:t>f)</w:t>
      </w:r>
      <w:r w:rsidRPr="00E74967">
        <w:rPr>
          <w:rFonts w:cs="Calibri"/>
        </w:rPr>
        <w:t xml:space="preserve"> Estructura organizacional básica.</w:t>
      </w:r>
    </w:p>
    <w:p w14:paraId="7F5C19AC" w14:textId="77777777" w:rsidR="00CE0C18" w:rsidRPr="00E74967" w:rsidRDefault="00CE0C18" w:rsidP="00CE0C18">
      <w:pPr>
        <w:spacing w:after="0" w:line="240" w:lineRule="auto"/>
        <w:ind w:firstLine="708"/>
        <w:jc w:val="both"/>
        <w:rPr>
          <w:rFonts w:cs="Calibri"/>
        </w:rPr>
      </w:pPr>
      <w:r w:rsidRPr="00E74967">
        <w:rPr>
          <w:rFonts w:cs="Calibri"/>
        </w:rPr>
        <w:t>*Anexar organigrama de la entidad.</w:t>
      </w:r>
    </w:p>
    <w:p w14:paraId="0B51E535" w14:textId="436F3FFF" w:rsidR="00CE0C18" w:rsidRPr="00E74967" w:rsidRDefault="00CE0C18" w:rsidP="00CE0C18">
      <w:pPr>
        <w:spacing w:after="0" w:line="240" w:lineRule="auto"/>
        <w:jc w:val="both"/>
        <w:rPr>
          <w:rFonts w:cs="Calibri"/>
        </w:rPr>
      </w:pPr>
      <w:r>
        <w:rPr>
          <w:noProof/>
          <w:lang w:eastAsia="es-MX"/>
        </w:rPr>
        <w:drawing>
          <wp:inline distT="0" distB="0" distL="0" distR="0" wp14:anchorId="1DF6EA1D" wp14:editId="5A989A08">
            <wp:extent cx="6210604" cy="2929357"/>
            <wp:effectExtent l="0" t="0" r="0" b="444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13321" t="3805" r="14017" b="20285"/>
                    <a:stretch/>
                  </pic:blipFill>
                  <pic:spPr bwMode="auto">
                    <a:xfrm>
                      <a:off x="0" y="0"/>
                      <a:ext cx="6224657" cy="2935985"/>
                    </a:xfrm>
                    <a:prstGeom prst="rect">
                      <a:avLst/>
                    </a:prstGeom>
                    <a:ln>
                      <a:noFill/>
                    </a:ln>
                    <a:extLst>
                      <a:ext uri="{53640926-AAD7-44D8-BBD7-CCE9431645EC}">
                        <a14:shadowObscured xmlns:a14="http://schemas.microsoft.com/office/drawing/2010/main"/>
                      </a:ext>
                    </a:extLst>
                  </pic:spPr>
                </pic:pic>
              </a:graphicData>
            </a:graphic>
          </wp:inline>
        </w:drawing>
      </w:r>
    </w:p>
    <w:p w14:paraId="5FD2D055" w14:textId="77777777" w:rsidR="00CE0C18" w:rsidRPr="00E74967" w:rsidRDefault="00CE0C18" w:rsidP="00CE0C18">
      <w:pPr>
        <w:spacing w:after="0" w:line="240" w:lineRule="auto"/>
        <w:jc w:val="both"/>
        <w:rPr>
          <w:rFonts w:cs="Calibri"/>
        </w:rPr>
      </w:pPr>
    </w:p>
    <w:p w14:paraId="358F41EB" w14:textId="77777777" w:rsidR="00CE0C18" w:rsidRPr="00E74967" w:rsidRDefault="00CE0C18" w:rsidP="00CE0C18">
      <w:pPr>
        <w:spacing w:after="0" w:line="240" w:lineRule="auto"/>
        <w:jc w:val="both"/>
        <w:rPr>
          <w:rFonts w:cs="Calibri"/>
        </w:rPr>
      </w:pPr>
      <w:r w:rsidRPr="00E74967">
        <w:rPr>
          <w:rFonts w:cs="Calibri"/>
          <w:b/>
        </w:rPr>
        <w:t>g)</w:t>
      </w:r>
      <w:r w:rsidRPr="00E74967">
        <w:rPr>
          <w:rFonts w:cs="Calibri"/>
        </w:rPr>
        <w:t xml:space="preserve"> Fideicomisos, mandatos y análogos de los cuales es fideicomitente o </w:t>
      </w:r>
      <w:r w:rsidRPr="00657009">
        <w:rPr>
          <w:rFonts w:cs="Calibri"/>
        </w:rPr>
        <w:t>fideicomisario</w:t>
      </w:r>
      <w:r w:rsidRPr="00E74967">
        <w:rPr>
          <w:rFonts w:cs="Calibri"/>
        </w:rPr>
        <w:t>.</w:t>
      </w:r>
    </w:p>
    <w:p w14:paraId="53E0A392" w14:textId="77777777" w:rsidR="00CE0C18" w:rsidRPr="001D2296" w:rsidRDefault="00CE0C18" w:rsidP="00CE0C18">
      <w:pPr>
        <w:spacing w:after="0" w:line="240" w:lineRule="auto"/>
        <w:jc w:val="both"/>
        <w:rPr>
          <w:rFonts w:cs="Calibri"/>
          <w:i/>
        </w:rPr>
      </w:pPr>
      <w:r w:rsidRPr="001D2296">
        <w:rPr>
          <w:rFonts w:cs="Calibri"/>
          <w:i/>
        </w:rPr>
        <w:t>El Sistema por el momento no cuenta con fideicomisos, mandatos y análogos.</w:t>
      </w:r>
    </w:p>
    <w:p w14:paraId="6BEFF1A7" w14:textId="77777777" w:rsidR="00CE0C18" w:rsidRPr="00E74967" w:rsidRDefault="00CE0C18" w:rsidP="00CE0C18">
      <w:pPr>
        <w:spacing w:after="0" w:line="240" w:lineRule="auto"/>
        <w:jc w:val="both"/>
        <w:rPr>
          <w:rFonts w:cs="Calibri"/>
        </w:rPr>
      </w:pPr>
      <w:bookmarkStart w:id="4" w:name="_GoBack"/>
      <w:bookmarkEnd w:id="4"/>
    </w:p>
    <w:p w14:paraId="6F1676CC" w14:textId="77777777" w:rsidR="00CE0C18" w:rsidRPr="00E74967" w:rsidRDefault="00CE0C18" w:rsidP="00CE0C18">
      <w:pPr>
        <w:spacing w:after="0" w:line="240" w:lineRule="auto"/>
        <w:jc w:val="both"/>
        <w:rPr>
          <w:rFonts w:cs="Calibri"/>
          <w:b/>
        </w:rPr>
      </w:pPr>
      <w:r w:rsidRPr="00E74967">
        <w:rPr>
          <w:rFonts w:cs="Calibri"/>
          <w:b/>
        </w:rPr>
        <w:t>5. Bases de Preparación de los Estados Financieros:</w:t>
      </w:r>
    </w:p>
    <w:p w14:paraId="4BD855F0" w14:textId="77777777" w:rsidR="00CE0C18" w:rsidRPr="00E74967" w:rsidRDefault="00CE0C18" w:rsidP="00CE0C18">
      <w:pPr>
        <w:spacing w:after="0" w:line="240" w:lineRule="auto"/>
        <w:jc w:val="both"/>
        <w:rPr>
          <w:rFonts w:cs="Calibri"/>
        </w:rPr>
      </w:pPr>
      <w:r w:rsidRPr="00E74967">
        <w:rPr>
          <w:rFonts w:cs="Calibri"/>
        </w:rPr>
        <w:t>Se informará sobre:</w:t>
      </w:r>
    </w:p>
    <w:p w14:paraId="4565AC55" w14:textId="77777777" w:rsidR="00CE0C18" w:rsidRPr="00E74967" w:rsidRDefault="00CE0C18" w:rsidP="00CE0C18">
      <w:pPr>
        <w:spacing w:after="0" w:line="240" w:lineRule="auto"/>
        <w:jc w:val="both"/>
        <w:rPr>
          <w:rFonts w:cs="Calibri"/>
        </w:rPr>
      </w:pPr>
    </w:p>
    <w:p w14:paraId="6891120B" w14:textId="77777777" w:rsidR="00CE0C18" w:rsidRPr="00E74967" w:rsidRDefault="00CE0C18" w:rsidP="00CE0C18">
      <w:pPr>
        <w:spacing w:after="0" w:line="240" w:lineRule="auto"/>
        <w:jc w:val="both"/>
        <w:rPr>
          <w:rFonts w:cs="Calibri"/>
        </w:rPr>
      </w:pPr>
      <w:r w:rsidRPr="00E74967">
        <w:rPr>
          <w:rFonts w:cs="Calibri"/>
          <w:b/>
        </w:rPr>
        <w:t>a)</w:t>
      </w:r>
      <w:r w:rsidRPr="00E74967">
        <w:rPr>
          <w:rFonts w:cs="Calibri"/>
        </w:rPr>
        <w:t xml:space="preserve"> Si se ha observado la normatividad emitida por el CONAC y las disposiciones legales aplicables.</w:t>
      </w:r>
    </w:p>
    <w:p w14:paraId="206E0FAF" w14:textId="77777777" w:rsidR="00CE0C18" w:rsidRDefault="00CE0C18" w:rsidP="00CE0C18">
      <w:pPr>
        <w:spacing w:after="0" w:line="240" w:lineRule="auto"/>
        <w:jc w:val="both"/>
        <w:rPr>
          <w:rFonts w:cs="Calibri"/>
          <w:i/>
        </w:rPr>
      </w:pPr>
      <w:r>
        <w:rPr>
          <w:rFonts w:cs="Calibri"/>
          <w:i/>
        </w:rPr>
        <w:t xml:space="preserve">Desde ejercicios fiscales anteriores, el Sistema para el Desarrollo Integral de la familia del municipio de Santa Catarina, Gto., ha estado al tanto de las disposiciones expedidas por el CONAC en materia de contabilidad gubernamental, adoptando e implementando en un alto porcentaje los reglamentos, manuales, procesos y demás, logrando preparar y generar los estados financieros con un estricto apego a la normatividad aplicable. </w:t>
      </w:r>
      <w:r>
        <w:rPr>
          <w:rFonts w:cs="Calibri"/>
          <w:i/>
        </w:rPr>
        <w:lastRenderedPageBreak/>
        <w:t>Esto con apoyo de la Dirección General de Contabilidad Gubernamental de la Secretaria de Finanzas, Inversión y Administración del Estado de Guanajuato, a través del software contable SAP.</w:t>
      </w:r>
    </w:p>
    <w:p w14:paraId="395C5E54" w14:textId="77777777" w:rsidR="00CE0C18" w:rsidRPr="009E518A" w:rsidRDefault="00CE0C18" w:rsidP="00CE0C18">
      <w:pPr>
        <w:spacing w:after="0" w:line="240" w:lineRule="auto"/>
        <w:jc w:val="both"/>
        <w:rPr>
          <w:rFonts w:cs="Calibri"/>
          <w:i/>
        </w:rPr>
      </w:pPr>
    </w:p>
    <w:p w14:paraId="279B875F" w14:textId="77777777" w:rsidR="00CE0C18" w:rsidRPr="00E74967" w:rsidRDefault="00CE0C18" w:rsidP="00CE0C18">
      <w:pPr>
        <w:spacing w:after="0" w:line="240" w:lineRule="auto"/>
        <w:jc w:val="both"/>
        <w:rPr>
          <w:rFonts w:cs="Calibri"/>
        </w:rPr>
      </w:pPr>
      <w:r w:rsidRPr="00E74967">
        <w:rPr>
          <w:rFonts w:cs="Calibri"/>
          <w:b/>
        </w:rPr>
        <w:t>b)</w:t>
      </w:r>
      <w:r w:rsidRPr="00E74967">
        <w:rPr>
          <w:rFonts w:cs="Calibri"/>
        </w:rPr>
        <w:t xml:space="preserve">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14A50C99" w14:textId="77777777" w:rsidR="00CE0C18" w:rsidRPr="009E518A" w:rsidRDefault="00CE0C18" w:rsidP="00CE0C18">
      <w:pPr>
        <w:spacing w:after="0" w:line="240" w:lineRule="auto"/>
        <w:jc w:val="both"/>
        <w:rPr>
          <w:rFonts w:cs="Calibri"/>
          <w:i/>
        </w:rPr>
      </w:pPr>
      <w:r>
        <w:rPr>
          <w:rFonts w:cs="Calibri"/>
          <w:i/>
        </w:rPr>
        <w:t>El Sistema para el Desarrollo Integral de la familia del municipio de Santa Catarina, Gto., utiliza como elementos base para el registro de las operaciones contables y la generación, análisis e interpretación de la información financiera la normatividad expedida por el CONAC, la cual se encuentra debidamente integrada en las operaciones del ente, así como en el Sistema Contable SAP, supervisado por la Dirección General de Contabilidad Gubernamental de la SFIA, por lo que el reconocimiento, valuación y revelación de los diferentes rubros de la información financiera se hacen conforme a la normatividad vigente.</w:t>
      </w:r>
    </w:p>
    <w:p w14:paraId="1AE10F31" w14:textId="77777777" w:rsidR="00CE0C18" w:rsidRDefault="00CE0C18" w:rsidP="00CE0C18">
      <w:pPr>
        <w:spacing w:after="0" w:line="240" w:lineRule="auto"/>
        <w:jc w:val="both"/>
        <w:rPr>
          <w:rFonts w:cs="Calibri"/>
        </w:rPr>
      </w:pPr>
    </w:p>
    <w:p w14:paraId="47109AD3" w14:textId="77777777" w:rsidR="00CE0C18" w:rsidRPr="00E74967" w:rsidRDefault="00CE0C18" w:rsidP="00CE0C18">
      <w:pPr>
        <w:spacing w:after="0" w:line="240" w:lineRule="auto"/>
        <w:jc w:val="both"/>
        <w:rPr>
          <w:rFonts w:cs="Calibri"/>
        </w:rPr>
      </w:pPr>
      <w:r w:rsidRPr="00E74967">
        <w:rPr>
          <w:rFonts w:cs="Calibri"/>
          <w:b/>
        </w:rPr>
        <w:t>c)</w:t>
      </w:r>
      <w:r w:rsidRPr="00E74967">
        <w:rPr>
          <w:rFonts w:cs="Calibri"/>
        </w:rPr>
        <w:t xml:space="preserve"> Postulados básicos.</w:t>
      </w:r>
    </w:p>
    <w:p w14:paraId="63106A31" w14:textId="77777777" w:rsidR="00CE0C18" w:rsidRDefault="00CE0C18" w:rsidP="00CE0C18">
      <w:pPr>
        <w:spacing w:after="0" w:line="240" w:lineRule="auto"/>
        <w:jc w:val="both"/>
        <w:rPr>
          <w:rFonts w:cs="Calibri"/>
          <w:i/>
        </w:rPr>
      </w:pPr>
      <w:r>
        <w:rPr>
          <w:rFonts w:cs="Calibri"/>
          <w:i/>
        </w:rPr>
        <w:t>El Sistema para el Desarrollo Integral de la familia del municipio de Santa Catarina, Gto., observa los Postulados Básicos de Contabilidad Gubernamental considerados por el CONAC, siendo los siguientes:</w:t>
      </w:r>
    </w:p>
    <w:p w14:paraId="07C6B5F7" w14:textId="77777777" w:rsidR="00CE0C18" w:rsidRPr="006B30A3" w:rsidRDefault="00CE0C18" w:rsidP="00CE0C18">
      <w:pPr>
        <w:pStyle w:val="Prrafodelista"/>
        <w:numPr>
          <w:ilvl w:val="0"/>
          <w:numId w:val="2"/>
        </w:numPr>
        <w:spacing w:after="0" w:line="240" w:lineRule="auto"/>
        <w:jc w:val="both"/>
        <w:rPr>
          <w:rFonts w:cs="Calibri"/>
          <w:i/>
        </w:rPr>
      </w:pPr>
      <w:r w:rsidRPr="006B30A3">
        <w:rPr>
          <w:rFonts w:cs="Calibri"/>
          <w:i/>
        </w:rPr>
        <w:t>SUSTANCIA ECONOMICA</w:t>
      </w:r>
    </w:p>
    <w:p w14:paraId="6D3F883D" w14:textId="77777777" w:rsidR="00CE0C18" w:rsidRPr="006B30A3" w:rsidRDefault="00CE0C18" w:rsidP="00CE0C18">
      <w:pPr>
        <w:spacing w:after="0" w:line="240" w:lineRule="auto"/>
        <w:jc w:val="both"/>
        <w:rPr>
          <w:rFonts w:cs="Calibri"/>
          <w:i/>
        </w:rPr>
      </w:pPr>
      <w:r w:rsidRPr="006B30A3">
        <w:rPr>
          <w:rFonts w:cs="Calibri"/>
          <w:i/>
        </w:rPr>
        <w:t>Es el reconocimiento contable de las transacciones, transformaciones internas y otros eventos, que afectan económicamente al ente público y delimitan la operación del Sistema de Contabilidad Gubernamental (SCG).</w:t>
      </w:r>
    </w:p>
    <w:p w14:paraId="395A7F40" w14:textId="77777777" w:rsidR="00CE0C18" w:rsidRPr="006B30A3" w:rsidRDefault="00CE0C18" w:rsidP="00CE0C18">
      <w:pPr>
        <w:pStyle w:val="Prrafodelista"/>
        <w:numPr>
          <w:ilvl w:val="0"/>
          <w:numId w:val="2"/>
        </w:numPr>
        <w:spacing w:after="0" w:line="240" w:lineRule="auto"/>
        <w:jc w:val="both"/>
        <w:rPr>
          <w:rFonts w:cs="Calibri"/>
          <w:i/>
        </w:rPr>
      </w:pPr>
      <w:r w:rsidRPr="006B30A3">
        <w:rPr>
          <w:rFonts w:cs="Calibri"/>
          <w:i/>
        </w:rPr>
        <w:t>ENTES PUBLICOS</w:t>
      </w:r>
    </w:p>
    <w:p w14:paraId="5FD09416" w14:textId="77777777" w:rsidR="00CE0C18" w:rsidRPr="006B30A3" w:rsidRDefault="00CE0C18" w:rsidP="00CE0C18">
      <w:pPr>
        <w:spacing w:after="0" w:line="240" w:lineRule="auto"/>
        <w:jc w:val="both"/>
        <w:rPr>
          <w:rFonts w:cs="Calibri"/>
          <w:i/>
        </w:rPr>
      </w:pPr>
      <w:r w:rsidRPr="006B30A3">
        <w:rPr>
          <w:rFonts w:cs="Calibri"/>
          <w:i/>
        </w:rPr>
        <w:t>Los poderes Ejecutivo, Legislativo y Judicial de la Federación y de las entidades federativas; los entes autónomos de la Federación y de las entidades federativas; los ayuntamientos de los municipios; los órganos político-administrativos de las demarcaciones territoriales del Distrito Federal; y las entidades de la administración pública paraestatal, ya sean federales, estatales o municipales.</w:t>
      </w:r>
    </w:p>
    <w:p w14:paraId="5FCE0807" w14:textId="77777777" w:rsidR="00CE0C18" w:rsidRPr="006B30A3" w:rsidRDefault="00CE0C18" w:rsidP="00CE0C18">
      <w:pPr>
        <w:pStyle w:val="Prrafodelista"/>
        <w:numPr>
          <w:ilvl w:val="0"/>
          <w:numId w:val="2"/>
        </w:numPr>
        <w:spacing w:after="0" w:line="240" w:lineRule="auto"/>
        <w:jc w:val="both"/>
        <w:rPr>
          <w:rFonts w:cs="Calibri"/>
          <w:i/>
        </w:rPr>
      </w:pPr>
      <w:r w:rsidRPr="006B30A3">
        <w:rPr>
          <w:rFonts w:cs="Calibri"/>
          <w:i/>
        </w:rPr>
        <w:t>EXISTENCIA PERMANENTE</w:t>
      </w:r>
    </w:p>
    <w:p w14:paraId="7E16CDEE" w14:textId="77777777" w:rsidR="00CE0C18" w:rsidRPr="006B30A3" w:rsidRDefault="00CE0C18" w:rsidP="00CE0C18">
      <w:pPr>
        <w:spacing w:after="0" w:line="240" w:lineRule="auto"/>
        <w:jc w:val="both"/>
        <w:rPr>
          <w:rFonts w:cs="Calibri"/>
          <w:i/>
        </w:rPr>
      </w:pPr>
      <w:r w:rsidRPr="006B30A3">
        <w:rPr>
          <w:rFonts w:cs="Calibri"/>
          <w:i/>
        </w:rPr>
        <w:t>La actividad del ente público se establece por tiempo indefinido, salvo disposición legal en la que se especifique lo contrario.</w:t>
      </w:r>
    </w:p>
    <w:p w14:paraId="4BE7180D" w14:textId="77777777" w:rsidR="00CE0C18" w:rsidRPr="006B30A3" w:rsidRDefault="00CE0C18" w:rsidP="00CE0C18">
      <w:pPr>
        <w:pStyle w:val="Prrafodelista"/>
        <w:numPr>
          <w:ilvl w:val="0"/>
          <w:numId w:val="2"/>
        </w:numPr>
        <w:spacing w:after="0" w:line="240" w:lineRule="auto"/>
        <w:jc w:val="both"/>
        <w:rPr>
          <w:rFonts w:cs="Calibri"/>
          <w:i/>
        </w:rPr>
      </w:pPr>
      <w:r w:rsidRPr="006B30A3">
        <w:rPr>
          <w:rFonts w:cs="Calibri"/>
          <w:i/>
        </w:rPr>
        <w:t>REVELACION SUFICIENTE</w:t>
      </w:r>
    </w:p>
    <w:p w14:paraId="7B927679" w14:textId="77777777" w:rsidR="00CE0C18" w:rsidRPr="006B30A3" w:rsidRDefault="00CE0C18" w:rsidP="00CE0C18">
      <w:pPr>
        <w:spacing w:after="0" w:line="240" w:lineRule="auto"/>
        <w:jc w:val="both"/>
        <w:rPr>
          <w:rFonts w:cs="Calibri"/>
          <w:i/>
        </w:rPr>
      </w:pPr>
      <w:r w:rsidRPr="006B30A3">
        <w:rPr>
          <w:rFonts w:cs="Calibri"/>
          <w:i/>
        </w:rPr>
        <w:t>Los estados y la información financiera deben mostrar amplia y clarament</w:t>
      </w:r>
      <w:r>
        <w:rPr>
          <w:rFonts w:cs="Calibri"/>
          <w:i/>
        </w:rPr>
        <w:t xml:space="preserve">e la situación financiera y los </w:t>
      </w:r>
      <w:r w:rsidRPr="006B30A3">
        <w:rPr>
          <w:rFonts w:cs="Calibri"/>
          <w:i/>
        </w:rPr>
        <w:t>resultados del ente público.</w:t>
      </w:r>
    </w:p>
    <w:p w14:paraId="3CD7F24C" w14:textId="77777777" w:rsidR="00CE0C18" w:rsidRPr="006B30A3" w:rsidRDefault="00CE0C18" w:rsidP="00CE0C18">
      <w:pPr>
        <w:pStyle w:val="Prrafodelista"/>
        <w:numPr>
          <w:ilvl w:val="0"/>
          <w:numId w:val="2"/>
        </w:numPr>
        <w:spacing w:after="0" w:line="240" w:lineRule="auto"/>
        <w:jc w:val="both"/>
        <w:rPr>
          <w:rFonts w:cs="Calibri"/>
          <w:i/>
        </w:rPr>
      </w:pPr>
      <w:r w:rsidRPr="006B30A3">
        <w:rPr>
          <w:rFonts w:cs="Calibri"/>
          <w:i/>
        </w:rPr>
        <w:t>IMPORTANCIA RELATIVA</w:t>
      </w:r>
    </w:p>
    <w:p w14:paraId="43772EA4" w14:textId="77777777" w:rsidR="00CE0C18" w:rsidRPr="006B30A3" w:rsidRDefault="00CE0C18" w:rsidP="00CE0C18">
      <w:pPr>
        <w:spacing w:after="0" w:line="240" w:lineRule="auto"/>
        <w:jc w:val="both"/>
        <w:rPr>
          <w:rFonts w:cs="Calibri"/>
          <w:i/>
        </w:rPr>
      </w:pPr>
      <w:r w:rsidRPr="006B30A3">
        <w:rPr>
          <w:rFonts w:cs="Calibri"/>
          <w:i/>
        </w:rPr>
        <w:t>La información debe mostrar los aspectos importantes de la entidad que fueron reconocidos contablemente.</w:t>
      </w:r>
    </w:p>
    <w:p w14:paraId="4E452C09" w14:textId="77777777" w:rsidR="00CE0C18" w:rsidRPr="006B30A3" w:rsidRDefault="00CE0C18" w:rsidP="00CE0C18">
      <w:pPr>
        <w:pStyle w:val="Prrafodelista"/>
        <w:numPr>
          <w:ilvl w:val="0"/>
          <w:numId w:val="2"/>
        </w:numPr>
        <w:spacing w:after="0" w:line="240" w:lineRule="auto"/>
        <w:jc w:val="both"/>
        <w:rPr>
          <w:rFonts w:cs="Calibri"/>
          <w:i/>
        </w:rPr>
      </w:pPr>
      <w:r w:rsidRPr="006B30A3">
        <w:rPr>
          <w:rFonts w:cs="Calibri"/>
          <w:i/>
        </w:rPr>
        <w:t>REGISTRO E INTEGRACION PRESUPUESTARIA</w:t>
      </w:r>
    </w:p>
    <w:p w14:paraId="4EB722AB" w14:textId="77777777" w:rsidR="00CE0C18" w:rsidRPr="006B30A3" w:rsidRDefault="00CE0C18" w:rsidP="00CE0C18">
      <w:pPr>
        <w:spacing w:after="0" w:line="240" w:lineRule="auto"/>
        <w:jc w:val="both"/>
        <w:rPr>
          <w:rFonts w:cs="Calibri"/>
          <w:i/>
        </w:rPr>
      </w:pPr>
      <w:r w:rsidRPr="006B30A3">
        <w:rPr>
          <w:rFonts w:cs="Calibri"/>
          <w:i/>
        </w:rPr>
        <w:t>La información presupuestaria de los entes públicos se integra en la contabilidad en los mismos términos que se presentan en la ley de Ingresos y en el Decreto del Presupuesto Egresos, de acuerdo a la naturaleza económica que le corresponda.</w:t>
      </w:r>
    </w:p>
    <w:p w14:paraId="62B9EC4F" w14:textId="77777777" w:rsidR="00CE0C18" w:rsidRPr="006B30A3" w:rsidRDefault="00CE0C18" w:rsidP="00CE0C18">
      <w:pPr>
        <w:pStyle w:val="Prrafodelista"/>
        <w:numPr>
          <w:ilvl w:val="0"/>
          <w:numId w:val="2"/>
        </w:numPr>
        <w:spacing w:after="0" w:line="240" w:lineRule="auto"/>
        <w:jc w:val="both"/>
        <w:rPr>
          <w:rFonts w:cs="Calibri"/>
          <w:i/>
        </w:rPr>
      </w:pPr>
      <w:r w:rsidRPr="006B30A3">
        <w:rPr>
          <w:rFonts w:cs="Calibri"/>
          <w:i/>
        </w:rPr>
        <w:t>CONSOLIDACION DE LA INFORMACION FINANCIERA</w:t>
      </w:r>
    </w:p>
    <w:p w14:paraId="11AB8C03" w14:textId="77777777" w:rsidR="00CE0C18" w:rsidRPr="006B30A3" w:rsidRDefault="00CE0C18" w:rsidP="00CE0C18">
      <w:pPr>
        <w:spacing w:after="0" w:line="240" w:lineRule="auto"/>
        <w:jc w:val="both"/>
        <w:rPr>
          <w:rFonts w:cs="Calibri"/>
          <w:i/>
        </w:rPr>
      </w:pPr>
      <w:r w:rsidRPr="006B30A3">
        <w:rPr>
          <w:rFonts w:cs="Calibri"/>
          <w:i/>
        </w:rPr>
        <w:t>Los estados financieros de los entes públicos deberán presentar de manera consolidada la situación financiera, los resultados de operación, el flujo de efectivo o los cambios en la situación financiera y las variaciones a la Hacienda Pública, como si se tratara de un solo ente público.</w:t>
      </w:r>
    </w:p>
    <w:p w14:paraId="7D27057C" w14:textId="77777777" w:rsidR="00CE0C18" w:rsidRPr="006B30A3" w:rsidRDefault="00CE0C18" w:rsidP="00CE0C18">
      <w:pPr>
        <w:pStyle w:val="Prrafodelista"/>
        <w:numPr>
          <w:ilvl w:val="0"/>
          <w:numId w:val="2"/>
        </w:numPr>
        <w:spacing w:after="0" w:line="240" w:lineRule="auto"/>
        <w:jc w:val="both"/>
        <w:rPr>
          <w:rFonts w:cs="Calibri"/>
          <w:i/>
        </w:rPr>
      </w:pPr>
      <w:r w:rsidRPr="006B30A3">
        <w:rPr>
          <w:rFonts w:cs="Calibri"/>
          <w:i/>
        </w:rPr>
        <w:t>DEVENGO CONTABLE</w:t>
      </w:r>
    </w:p>
    <w:p w14:paraId="5D0A614D" w14:textId="77777777" w:rsidR="00CE0C18" w:rsidRPr="006B30A3" w:rsidRDefault="00CE0C18" w:rsidP="00CE0C18">
      <w:pPr>
        <w:spacing w:after="0" w:line="240" w:lineRule="auto"/>
        <w:jc w:val="both"/>
        <w:rPr>
          <w:rFonts w:cs="Calibri"/>
          <w:i/>
        </w:rPr>
      </w:pPr>
      <w:r w:rsidRPr="006B30A3">
        <w:rPr>
          <w:rFonts w:cs="Calibri"/>
          <w:i/>
        </w:rPr>
        <w:t xml:space="preserve">Los registros contables de los entes públicos se llevarán con base acumulativa. El ingreso devengado, es el momento contable que se realiza cuando existe jurídicamente el derecho de cobro de impuestos, derechos, productos, aprovechamientos y otros ingresos por parte de los entes públicos. El gasto devengado, es el </w:t>
      </w:r>
      <w:r w:rsidRPr="006B30A3">
        <w:rPr>
          <w:rFonts w:cs="Calibri"/>
          <w:i/>
        </w:rPr>
        <w:lastRenderedPageBreak/>
        <w:t>momento contable que refleja el reconocimiento de una obligación de pago a favor de terceros por la recepción de conformidad de bienes, servicios y obra pública contratados; así como de las obligaciones que derivan de tratados, leyes, decretos, resoluciones y sentencias definitivas.</w:t>
      </w:r>
    </w:p>
    <w:p w14:paraId="7243BF88" w14:textId="77777777" w:rsidR="00CE0C18" w:rsidRPr="006B30A3" w:rsidRDefault="00CE0C18" w:rsidP="00CE0C18">
      <w:pPr>
        <w:pStyle w:val="Prrafodelista"/>
        <w:numPr>
          <w:ilvl w:val="0"/>
          <w:numId w:val="2"/>
        </w:numPr>
        <w:spacing w:after="0" w:line="240" w:lineRule="auto"/>
        <w:jc w:val="both"/>
        <w:rPr>
          <w:rFonts w:cs="Calibri"/>
          <w:i/>
        </w:rPr>
      </w:pPr>
      <w:r w:rsidRPr="006B30A3">
        <w:rPr>
          <w:rFonts w:cs="Calibri"/>
          <w:i/>
        </w:rPr>
        <w:t>VALUACION</w:t>
      </w:r>
    </w:p>
    <w:p w14:paraId="2C17A836" w14:textId="77777777" w:rsidR="00CE0C18" w:rsidRPr="006B30A3" w:rsidRDefault="00CE0C18" w:rsidP="00CE0C18">
      <w:pPr>
        <w:spacing w:after="0" w:line="240" w:lineRule="auto"/>
        <w:jc w:val="both"/>
        <w:rPr>
          <w:rFonts w:cs="Calibri"/>
          <w:i/>
        </w:rPr>
      </w:pPr>
      <w:r w:rsidRPr="006B30A3">
        <w:rPr>
          <w:rFonts w:cs="Calibri"/>
          <w:i/>
        </w:rPr>
        <w:t>Todos los eventos que afecten económicamente al ente público deben ser cuantificados en términos monetarios y se registrarán al costo histórico o al valor económico más objetivo registrándose en moneda nacional.</w:t>
      </w:r>
    </w:p>
    <w:p w14:paraId="229CF75C" w14:textId="77777777" w:rsidR="00CE0C18" w:rsidRPr="006B30A3" w:rsidRDefault="00CE0C18" w:rsidP="00CE0C18">
      <w:pPr>
        <w:pStyle w:val="Prrafodelista"/>
        <w:numPr>
          <w:ilvl w:val="0"/>
          <w:numId w:val="2"/>
        </w:numPr>
        <w:spacing w:after="0" w:line="240" w:lineRule="auto"/>
        <w:jc w:val="both"/>
        <w:rPr>
          <w:rFonts w:cs="Calibri"/>
          <w:i/>
        </w:rPr>
      </w:pPr>
      <w:r w:rsidRPr="006B30A3">
        <w:rPr>
          <w:rFonts w:cs="Calibri"/>
          <w:i/>
        </w:rPr>
        <w:t>DUALIDAD ECONOMICA</w:t>
      </w:r>
    </w:p>
    <w:p w14:paraId="7ACA52CB" w14:textId="77777777" w:rsidR="00CE0C18" w:rsidRPr="006B30A3" w:rsidRDefault="00CE0C18" w:rsidP="00CE0C18">
      <w:pPr>
        <w:spacing w:after="0" w:line="240" w:lineRule="auto"/>
        <w:jc w:val="both"/>
        <w:rPr>
          <w:rFonts w:cs="Calibri"/>
          <w:i/>
        </w:rPr>
      </w:pPr>
      <w:r w:rsidRPr="006B30A3">
        <w:rPr>
          <w:rFonts w:cs="Calibri"/>
          <w:i/>
        </w:rPr>
        <w:t>El ente público debe reconocer en la contabilidad, la representación de las transacciones y algún otro evento que afecte su situación financiera, su composición por los recursos asignados para el logro de sus fines y por sus fuentes, conforme a los derechos y obligaciones.</w:t>
      </w:r>
    </w:p>
    <w:p w14:paraId="3ED735CD" w14:textId="77777777" w:rsidR="00CE0C18" w:rsidRPr="006B30A3" w:rsidRDefault="00CE0C18" w:rsidP="00CE0C18">
      <w:pPr>
        <w:pStyle w:val="Prrafodelista"/>
        <w:numPr>
          <w:ilvl w:val="0"/>
          <w:numId w:val="2"/>
        </w:numPr>
        <w:spacing w:after="0" w:line="240" w:lineRule="auto"/>
        <w:jc w:val="both"/>
        <w:rPr>
          <w:rFonts w:cs="Calibri"/>
          <w:i/>
        </w:rPr>
      </w:pPr>
      <w:r w:rsidRPr="006B30A3">
        <w:rPr>
          <w:rFonts w:cs="Calibri"/>
          <w:i/>
        </w:rPr>
        <w:t>CONSISTENCIA</w:t>
      </w:r>
    </w:p>
    <w:p w14:paraId="6137BD48" w14:textId="77777777" w:rsidR="00CE0C18" w:rsidRPr="006B30A3" w:rsidRDefault="00CE0C18" w:rsidP="00CE0C18">
      <w:pPr>
        <w:spacing w:after="0" w:line="240" w:lineRule="auto"/>
        <w:jc w:val="both"/>
        <w:rPr>
          <w:rFonts w:cs="Calibri"/>
          <w:i/>
        </w:rPr>
      </w:pPr>
      <w:r w:rsidRPr="006B30A3">
        <w:rPr>
          <w:rFonts w:cs="Calibri"/>
          <w:i/>
        </w:rPr>
        <w:t>Ante la existencia de operaciones similares en un ente público, debe corresponder un mismo tratamiento contable, el cual debe permanecer a través del tiempo, en tanto no cam</w:t>
      </w:r>
      <w:r>
        <w:rPr>
          <w:rFonts w:cs="Calibri"/>
          <w:i/>
        </w:rPr>
        <w:t xml:space="preserve">bie la esencia económica de las </w:t>
      </w:r>
      <w:r w:rsidRPr="006B30A3">
        <w:rPr>
          <w:rFonts w:cs="Calibri"/>
          <w:i/>
        </w:rPr>
        <w:t>operaciones.</w:t>
      </w:r>
    </w:p>
    <w:p w14:paraId="32655BC2" w14:textId="77777777" w:rsidR="00CE0C18" w:rsidRDefault="00CE0C18" w:rsidP="00CE0C18">
      <w:pPr>
        <w:spacing w:after="0" w:line="240" w:lineRule="auto"/>
        <w:jc w:val="both"/>
        <w:rPr>
          <w:rFonts w:cs="Calibri"/>
          <w:b/>
        </w:rPr>
      </w:pPr>
    </w:p>
    <w:p w14:paraId="757DEAD4" w14:textId="77777777" w:rsidR="00CE0C18" w:rsidRPr="00E74967" w:rsidRDefault="00CE0C18" w:rsidP="00CE0C18">
      <w:pPr>
        <w:spacing w:after="0" w:line="240" w:lineRule="auto"/>
        <w:jc w:val="both"/>
        <w:rPr>
          <w:rFonts w:cs="Calibri"/>
        </w:rPr>
      </w:pPr>
      <w:r w:rsidRPr="00E74967">
        <w:rPr>
          <w:rFonts w:cs="Calibri"/>
          <w:b/>
        </w:rPr>
        <w:t>d)</w:t>
      </w:r>
      <w:r w:rsidRPr="00E74967">
        <w:rPr>
          <w:rFonts w:cs="Calibri"/>
        </w:rPr>
        <w:t xml:space="preserve">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14:paraId="7AA6C08C" w14:textId="77777777" w:rsidR="00CE0C18" w:rsidRPr="00D12E3A" w:rsidRDefault="00CE0C18" w:rsidP="00CE0C18">
      <w:pPr>
        <w:spacing w:after="0" w:line="240" w:lineRule="auto"/>
        <w:jc w:val="both"/>
        <w:rPr>
          <w:rFonts w:cs="Calibri"/>
          <w:i/>
        </w:rPr>
      </w:pPr>
      <w:r w:rsidRPr="00D12E3A">
        <w:rPr>
          <w:rFonts w:cs="Calibri"/>
          <w:i/>
        </w:rPr>
        <w:t>El</w:t>
      </w:r>
      <w:r>
        <w:rPr>
          <w:rFonts w:cs="Calibri"/>
          <w:i/>
        </w:rPr>
        <w:t xml:space="preserve"> Sistema para el Desarrollo Integral de la familia del municipio de Santa Catarina, Gto.</w:t>
      </w:r>
      <w:r w:rsidRPr="00D12E3A">
        <w:rPr>
          <w:rFonts w:cs="Calibri"/>
          <w:i/>
        </w:rPr>
        <w:t>, no emplea en sus operaciones contables y presupuestales normatividades supletorias, sino únicamente se guarda la observancia de los documentos emitidos por el CONAC.</w:t>
      </w:r>
    </w:p>
    <w:p w14:paraId="6A35ACAC" w14:textId="77777777" w:rsidR="00CE0C18" w:rsidRDefault="00CE0C18" w:rsidP="00CE0C18">
      <w:pPr>
        <w:spacing w:after="0" w:line="240" w:lineRule="auto"/>
        <w:jc w:val="both"/>
        <w:rPr>
          <w:rFonts w:cs="Calibri"/>
          <w:b/>
        </w:rPr>
      </w:pPr>
    </w:p>
    <w:p w14:paraId="282E3F64" w14:textId="77777777" w:rsidR="00CE0C18" w:rsidRPr="00E74967" w:rsidRDefault="00CE0C18" w:rsidP="00CE0C18">
      <w:pPr>
        <w:spacing w:after="0" w:line="240" w:lineRule="auto"/>
        <w:jc w:val="both"/>
        <w:rPr>
          <w:rFonts w:cs="Calibri"/>
        </w:rPr>
      </w:pPr>
      <w:r w:rsidRPr="00E74967">
        <w:rPr>
          <w:rFonts w:cs="Calibri"/>
          <w:b/>
        </w:rPr>
        <w:t>e)</w:t>
      </w:r>
      <w:r w:rsidRPr="00E74967">
        <w:rPr>
          <w:rFonts w:cs="Calibri"/>
        </w:rPr>
        <w:t xml:space="preserve"> Para las entidades que por primera vez estén implementando la base devengado de acuerdo a la Ley de Contabilidad, deberán:</w:t>
      </w:r>
    </w:p>
    <w:p w14:paraId="1142B14E" w14:textId="77777777" w:rsidR="00CE0C18" w:rsidRPr="00E74967" w:rsidRDefault="00CE0C18" w:rsidP="00CE0C18">
      <w:pPr>
        <w:spacing w:after="0" w:line="240" w:lineRule="auto"/>
        <w:jc w:val="both"/>
        <w:rPr>
          <w:rFonts w:cs="Calibri"/>
        </w:rPr>
      </w:pPr>
    </w:p>
    <w:p w14:paraId="4698A5DF" w14:textId="77777777" w:rsidR="00CE0C18" w:rsidRPr="00E74967" w:rsidRDefault="00CE0C18" w:rsidP="00CE0C18">
      <w:pPr>
        <w:spacing w:after="0" w:line="240" w:lineRule="auto"/>
        <w:jc w:val="both"/>
        <w:rPr>
          <w:rFonts w:cs="Calibri"/>
        </w:rPr>
      </w:pPr>
      <w:r w:rsidRPr="00E74967">
        <w:rPr>
          <w:rFonts w:cs="Calibri"/>
        </w:rPr>
        <w:t>*Revelar las nuevas políticas de reconocimiento:</w:t>
      </w:r>
    </w:p>
    <w:p w14:paraId="6920401D" w14:textId="77777777" w:rsidR="00CE0C18" w:rsidRPr="001B6FF7" w:rsidRDefault="00CE0C18" w:rsidP="00CE0C18">
      <w:pPr>
        <w:spacing w:after="0" w:line="240" w:lineRule="auto"/>
        <w:jc w:val="both"/>
        <w:rPr>
          <w:rFonts w:cs="Calibri"/>
          <w:i/>
        </w:rPr>
      </w:pPr>
      <w:r>
        <w:rPr>
          <w:rFonts w:cs="Calibri"/>
          <w:i/>
        </w:rPr>
        <w:t xml:space="preserve">“Esta nota no le aplica al ente público” </w:t>
      </w:r>
    </w:p>
    <w:p w14:paraId="15488C27" w14:textId="77777777" w:rsidR="00CE0C18" w:rsidRPr="00E74967" w:rsidRDefault="00CE0C18" w:rsidP="00CE0C18">
      <w:pPr>
        <w:spacing w:after="0" w:line="240" w:lineRule="auto"/>
        <w:jc w:val="both"/>
        <w:rPr>
          <w:rFonts w:cs="Calibri"/>
        </w:rPr>
      </w:pPr>
    </w:p>
    <w:p w14:paraId="1B357210" w14:textId="77777777" w:rsidR="00CE0C18" w:rsidRPr="00E74967" w:rsidRDefault="00CE0C18" w:rsidP="00CE0C18">
      <w:pPr>
        <w:spacing w:after="0" w:line="240" w:lineRule="auto"/>
        <w:jc w:val="both"/>
        <w:rPr>
          <w:rFonts w:cs="Calibri"/>
        </w:rPr>
      </w:pPr>
      <w:r w:rsidRPr="00E74967">
        <w:rPr>
          <w:rFonts w:cs="Calibri"/>
        </w:rPr>
        <w:t>*Plan de implementación:</w:t>
      </w:r>
    </w:p>
    <w:p w14:paraId="6C6584A2" w14:textId="77777777" w:rsidR="00CE0C18" w:rsidRPr="001B6FF7" w:rsidRDefault="00CE0C18" w:rsidP="00CE0C18">
      <w:pPr>
        <w:spacing w:after="0" w:line="240" w:lineRule="auto"/>
        <w:jc w:val="both"/>
        <w:rPr>
          <w:rFonts w:cs="Calibri"/>
          <w:i/>
        </w:rPr>
      </w:pPr>
      <w:r>
        <w:rPr>
          <w:rFonts w:cs="Calibri"/>
          <w:i/>
        </w:rPr>
        <w:t xml:space="preserve">“Esta nota no le aplica al ente público” </w:t>
      </w:r>
      <w:r w:rsidRPr="001B6FF7">
        <w:rPr>
          <w:rFonts w:cs="Calibri"/>
          <w:i/>
        </w:rPr>
        <w:t xml:space="preserve"> </w:t>
      </w:r>
    </w:p>
    <w:p w14:paraId="0D9E3D3B" w14:textId="77777777" w:rsidR="00CE0C18" w:rsidRDefault="00CE0C18" w:rsidP="00CE0C18">
      <w:pPr>
        <w:spacing w:after="0" w:line="240" w:lineRule="auto"/>
        <w:jc w:val="both"/>
        <w:rPr>
          <w:rFonts w:cs="Calibri"/>
        </w:rPr>
      </w:pPr>
      <w:r w:rsidRPr="00E74967">
        <w:rPr>
          <w:rFonts w:cs="Calibri"/>
        </w:rPr>
        <w:t>*Revelar los cambios en las políticas, la clasificación y medición de las mismas, así como su impacto en la información financiera:</w:t>
      </w:r>
    </w:p>
    <w:p w14:paraId="0A9FB603" w14:textId="77777777" w:rsidR="00CE0C18" w:rsidRDefault="00CE0C18" w:rsidP="00CE0C18">
      <w:pPr>
        <w:spacing w:after="0" w:line="240" w:lineRule="auto"/>
        <w:jc w:val="both"/>
        <w:rPr>
          <w:rFonts w:cs="Calibri"/>
          <w:i/>
        </w:rPr>
      </w:pPr>
      <w:r>
        <w:rPr>
          <w:rFonts w:cs="Calibri"/>
          <w:i/>
        </w:rPr>
        <w:t xml:space="preserve">“Esta nota no le aplica al ente público” </w:t>
      </w:r>
    </w:p>
    <w:p w14:paraId="2C163FB2" w14:textId="77777777" w:rsidR="00CE0C18" w:rsidRDefault="00CE0C18" w:rsidP="00CE0C18">
      <w:pPr>
        <w:spacing w:after="0" w:line="240" w:lineRule="auto"/>
        <w:jc w:val="both"/>
        <w:rPr>
          <w:rFonts w:cs="Calibri"/>
          <w:i/>
        </w:rPr>
      </w:pPr>
    </w:p>
    <w:p w14:paraId="6C9668C0" w14:textId="77777777" w:rsidR="00CE0C18" w:rsidRPr="001B6FF7" w:rsidRDefault="00CE0C18" w:rsidP="00CE0C18">
      <w:pPr>
        <w:spacing w:after="0" w:line="240" w:lineRule="auto"/>
        <w:jc w:val="both"/>
        <w:rPr>
          <w:rFonts w:cs="Calibri"/>
          <w:i/>
        </w:rPr>
      </w:pPr>
    </w:p>
    <w:p w14:paraId="613D8CD4" w14:textId="77777777" w:rsidR="00CE0C18" w:rsidRPr="00E74967" w:rsidRDefault="00CE0C18" w:rsidP="00CE0C18">
      <w:pPr>
        <w:spacing w:after="0" w:line="240" w:lineRule="auto"/>
        <w:jc w:val="both"/>
        <w:rPr>
          <w:rFonts w:cs="Calibri"/>
          <w:b/>
        </w:rPr>
      </w:pPr>
      <w:r w:rsidRPr="00E74967">
        <w:rPr>
          <w:rFonts w:cs="Calibri"/>
          <w:b/>
        </w:rPr>
        <w:t>6. Políticas de Contabilidad Significativas:</w:t>
      </w:r>
    </w:p>
    <w:p w14:paraId="11507D41" w14:textId="77777777" w:rsidR="00CE0C18" w:rsidRPr="00E74967" w:rsidRDefault="00CE0C18" w:rsidP="00CE0C18">
      <w:pPr>
        <w:spacing w:after="0" w:line="240" w:lineRule="auto"/>
        <w:jc w:val="both"/>
        <w:rPr>
          <w:rFonts w:cs="Calibri"/>
        </w:rPr>
      </w:pPr>
    </w:p>
    <w:p w14:paraId="57E1F117" w14:textId="77777777" w:rsidR="00CE0C18" w:rsidRPr="00E74967" w:rsidRDefault="00CE0C18" w:rsidP="00CE0C18">
      <w:pPr>
        <w:spacing w:after="0" w:line="240" w:lineRule="auto"/>
        <w:jc w:val="both"/>
        <w:rPr>
          <w:rFonts w:cs="Calibri"/>
        </w:rPr>
      </w:pPr>
      <w:r w:rsidRPr="00E74967">
        <w:rPr>
          <w:rFonts w:cs="Calibri"/>
        </w:rPr>
        <w:t>Se informará sobre:</w:t>
      </w:r>
    </w:p>
    <w:p w14:paraId="11EAEE54" w14:textId="77777777" w:rsidR="00CE0C18" w:rsidRPr="00E74967" w:rsidRDefault="00CE0C18" w:rsidP="00CE0C18">
      <w:pPr>
        <w:spacing w:after="0" w:line="240" w:lineRule="auto"/>
        <w:jc w:val="both"/>
        <w:rPr>
          <w:rFonts w:cs="Calibri"/>
        </w:rPr>
      </w:pPr>
    </w:p>
    <w:p w14:paraId="7CC5C05D" w14:textId="77777777" w:rsidR="00CE0C18" w:rsidRPr="00E74967" w:rsidRDefault="00CE0C18" w:rsidP="00CE0C18">
      <w:pPr>
        <w:spacing w:after="0" w:line="240" w:lineRule="auto"/>
        <w:jc w:val="both"/>
        <w:rPr>
          <w:rFonts w:cs="Calibri"/>
        </w:rPr>
      </w:pPr>
      <w:r w:rsidRPr="00E74967">
        <w:rPr>
          <w:rFonts w:cs="Calibri"/>
          <w:b/>
        </w:rPr>
        <w:t>a)</w:t>
      </w:r>
      <w:r w:rsidRPr="00E74967">
        <w:rPr>
          <w:rFonts w:cs="Calibri"/>
        </w:rPr>
        <w:t xml:space="preserve"> Actualización: se informará del método utilizado para la actualización del valor de los activos, pasivos y Hacienda Pública/Patrimonio y las razones de dicha elección. Así como informar de la desconexión o reconexión inflacionaria:</w:t>
      </w:r>
    </w:p>
    <w:p w14:paraId="4971A44C" w14:textId="77777777" w:rsidR="00CE0C18" w:rsidRPr="000C1621" w:rsidRDefault="00CE0C18" w:rsidP="00CE0C18">
      <w:pPr>
        <w:spacing w:after="0" w:line="240" w:lineRule="auto"/>
        <w:jc w:val="both"/>
        <w:rPr>
          <w:rFonts w:cs="Calibri"/>
          <w:i/>
        </w:rPr>
      </w:pPr>
      <w:r>
        <w:rPr>
          <w:rFonts w:cs="Calibri"/>
          <w:i/>
        </w:rPr>
        <w:lastRenderedPageBreak/>
        <w:t>Para efectos de actualización del valor de activos, se ejecuta mediante el método de depreciación de acuerdo a la normatividad vigente. En el caso de los pasivos, únicamente se ajustan sus valores de acuerdo a porcentajes de interés previamente estipulado.</w:t>
      </w:r>
    </w:p>
    <w:p w14:paraId="27B8E2D5" w14:textId="77777777" w:rsidR="00CE0C18" w:rsidRPr="00E74967" w:rsidRDefault="00CE0C18" w:rsidP="00CE0C18">
      <w:pPr>
        <w:spacing w:after="0" w:line="240" w:lineRule="auto"/>
        <w:jc w:val="both"/>
        <w:rPr>
          <w:rFonts w:cs="Calibri"/>
        </w:rPr>
      </w:pPr>
    </w:p>
    <w:p w14:paraId="7AE2DC71" w14:textId="77777777" w:rsidR="00CE0C18" w:rsidRPr="00E74967" w:rsidRDefault="00CE0C18" w:rsidP="00CE0C18">
      <w:pPr>
        <w:spacing w:after="0" w:line="240" w:lineRule="auto"/>
        <w:jc w:val="both"/>
        <w:rPr>
          <w:rFonts w:cs="Calibri"/>
        </w:rPr>
      </w:pPr>
      <w:r w:rsidRPr="00E74967">
        <w:rPr>
          <w:rFonts w:cs="Calibri"/>
          <w:b/>
        </w:rPr>
        <w:t>b)</w:t>
      </w:r>
      <w:r w:rsidRPr="00E74967">
        <w:rPr>
          <w:rFonts w:cs="Calibri"/>
        </w:rPr>
        <w:t xml:space="preserve"> Informar sobre la realización de operaciones en el extranjero y de sus efectos en la información financiera gubernamental:</w:t>
      </w:r>
    </w:p>
    <w:p w14:paraId="6C2FDDCC" w14:textId="77777777" w:rsidR="00CE0C18" w:rsidRDefault="00CE0C18" w:rsidP="00CE0C18">
      <w:pPr>
        <w:spacing w:after="0" w:line="240" w:lineRule="auto"/>
        <w:jc w:val="both"/>
        <w:rPr>
          <w:rFonts w:cs="Calibri"/>
          <w:i/>
        </w:rPr>
      </w:pPr>
      <w:r>
        <w:rPr>
          <w:rFonts w:cs="Calibri"/>
          <w:i/>
        </w:rPr>
        <w:t xml:space="preserve"> El Sistema para el Desarrollo Integral de la familia del municipio de Santa Catarina, Gto., no realiza operaciones en el extranjero.</w:t>
      </w:r>
    </w:p>
    <w:p w14:paraId="035CD9F8" w14:textId="77777777" w:rsidR="00CE0C18" w:rsidRPr="00E74967" w:rsidRDefault="00CE0C18" w:rsidP="00CE0C18">
      <w:pPr>
        <w:spacing w:after="0" w:line="240" w:lineRule="auto"/>
        <w:jc w:val="both"/>
        <w:rPr>
          <w:rFonts w:cs="Calibri"/>
        </w:rPr>
      </w:pPr>
    </w:p>
    <w:p w14:paraId="1C22A024" w14:textId="77777777" w:rsidR="00CE0C18" w:rsidRPr="00E74967" w:rsidRDefault="00CE0C18" w:rsidP="00CE0C18">
      <w:pPr>
        <w:spacing w:after="0" w:line="240" w:lineRule="auto"/>
        <w:jc w:val="both"/>
        <w:rPr>
          <w:rFonts w:cs="Calibri"/>
        </w:rPr>
      </w:pPr>
      <w:r w:rsidRPr="00E74967">
        <w:rPr>
          <w:rFonts w:cs="Calibri"/>
          <w:b/>
        </w:rPr>
        <w:t>c)</w:t>
      </w:r>
      <w:r w:rsidRPr="00E74967">
        <w:rPr>
          <w:rFonts w:cs="Calibri"/>
        </w:rPr>
        <w:t xml:space="preserve"> Método de valuación de la inversión en acciones de Compañías subsidiarias no consolidadas y asociadas:</w:t>
      </w:r>
    </w:p>
    <w:p w14:paraId="77663C86" w14:textId="77777777" w:rsidR="00CE0C18" w:rsidRDefault="00CE0C18" w:rsidP="00CE0C18">
      <w:pPr>
        <w:spacing w:after="0" w:line="240" w:lineRule="auto"/>
        <w:jc w:val="both"/>
        <w:rPr>
          <w:rFonts w:cs="Calibri"/>
          <w:i/>
        </w:rPr>
      </w:pPr>
      <w:r>
        <w:rPr>
          <w:rFonts w:cs="Calibri"/>
          <w:i/>
        </w:rPr>
        <w:t>Sistema para el Desarrollo Integral de la familia del municipio de Santa Catarina, Gto., actualmente no cuenta con inversiones en acciones de compañías subsidiarias no consolidadas y asociadas.</w:t>
      </w:r>
    </w:p>
    <w:p w14:paraId="282CCA68" w14:textId="77777777" w:rsidR="00CE0C18" w:rsidRPr="00E74967" w:rsidRDefault="00CE0C18" w:rsidP="00CE0C18">
      <w:pPr>
        <w:spacing w:after="0" w:line="240" w:lineRule="auto"/>
        <w:jc w:val="both"/>
        <w:rPr>
          <w:rFonts w:cs="Calibri"/>
        </w:rPr>
      </w:pPr>
    </w:p>
    <w:p w14:paraId="595DB6A5" w14:textId="77777777" w:rsidR="00CE0C18" w:rsidRPr="005831EA" w:rsidRDefault="00CE0C18" w:rsidP="00CE0C18">
      <w:pPr>
        <w:spacing w:after="0" w:line="240" w:lineRule="auto"/>
        <w:jc w:val="both"/>
        <w:rPr>
          <w:rFonts w:cs="Calibri"/>
          <w:b/>
        </w:rPr>
      </w:pPr>
      <w:r w:rsidRPr="005831EA">
        <w:rPr>
          <w:rFonts w:cs="Calibri"/>
          <w:b/>
        </w:rPr>
        <w:t>d) Sistema y método de valuación de inventarios y costo de lo vendido:</w:t>
      </w:r>
    </w:p>
    <w:p w14:paraId="7B34C0FD" w14:textId="77777777" w:rsidR="00CE0C18" w:rsidRPr="000C1621" w:rsidRDefault="00CE0C18" w:rsidP="00CE0C18">
      <w:pPr>
        <w:spacing w:after="0" w:line="240" w:lineRule="auto"/>
        <w:jc w:val="both"/>
        <w:rPr>
          <w:rFonts w:cs="Calibri"/>
          <w:i/>
        </w:rPr>
      </w:pPr>
      <w:r>
        <w:rPr>
          <w:rFonts w:cs="Calibri"/>
          <w:i/>
        </w:rPr>
        <w:t>El Sistema para el Desarrollo Integral de la familia del municipio de Santa Catarina, Gto., es una entidad pública gubernamental con régimen fiscal de persona moral sin fines de lucro, por lo que no se dedica a la producción y venta de bienes.</w:t>
      </w:r>
    </w:p>
    <w:p w14:paraId="31DC9D13" w14:textId="77777777" w:rsidR="00CE0C18" w:rsidRPr="00E74967" w:rsidRDefault="00CE0C18" w:rsidP="00CE0C18">
      <w:pPr>
        <w:spacing w:after="0" w:line="240" w:lineRule="auto"/>
        <w:jc w:val="both"/>
        <w:rPr>
          <w:rFonts w:cs="Calibri"/>
        </w:rPr>
      </w:pPr>
    </w:p>
    <w:p w14:paraId="7782C2C8" w14:textId="77777777" w:rsidR="00CE0C18" w:rsidRPr="005831EA" w:rsidRDefault="00CE0C18" w:rsidP="00CE0C18">
      <w:pPr>
        <w:spacing w:after="0" w:line="240" w:lineRule="auto"/>
        <w:jc w:val="both"/>
        <w:rPr>
          <w:rFonts w:cs="Calibri"/>
          <w:b/>
        </w:rPr>
      </w:pPr>
      <w:r w:rsidRPr="005831EA">
        <w:rPr>
          <w:rFonts w:cs="Calibri"/>
          <w:b/>
        </w:rPr>
        <w:t>e) Beneficios a empleados: revelar el cálculo de la reserva actuarial, valor presente de los ingresos esperados comparado con el valor presente de la estimación de gastos tanto de los beneficiarios actuales como futuros:</w:t>
      </w:r>
    </w:p>
    <w:p w14:paraId="6E776D89" w14:textId="77777777" w:rsidR="00CE0C18" w:rsidRDefault="00CE0C18" w:rsidP="00CE0C18">
      <w:pPr>
        <w:spacing w:after="0" w:line="240" w:lineRule="auto"/>
        <w:jc w:val="both"/>
        <w:rPr>
          <w:rFonts w:cs="Calibri"/>
          <w:i/>
        </w:rPr>
      </w:pPr>
      <w:r w:rsidRPr="00E31B51">
        <w:rPr>
          <w:rFonts w:cs="Calibri"/>
          <w:i/>
        </w:rPr>
        <w:t>Los benefici</w:t>
      </w:r>
      <w:r>
        <w:rPr>
          <w:rFonts w:cs="Calibri"/>
          <w:i/>
        </w:rPr>
        <w:t>os de los empleados adscritos al Municipio de Santa Catarina, Gto., son básicamente los que la ley les otorga, como lo son prestaciones anuales de aguinaldo, prima vacacional y vacaciones, así como un fondo de prestaciones de retiro.</w:t>
      </w:r>
    </w:p>
    <w:p w14:paraId="76B21CC6" w14:textId="77777777" w:rsidR="00CE0C18" w:rsidRPr="00E31B51" w:rsidRDefault="00CE0C18" w:rsidP="00CE0C18">
      <w:pPr>
        <w:spacing w:after="0" w:line="240" w:lineRule="auto"/>
        <w:ind w:firstLine="708"/>
        <w:jc w:val="both"/>
        <w:rPr>
          <w:rFonts w:cs="Calibri"/>
          <w:i/>
        </w:rPr>
      </w:pPr>
      <w:r>
        <w:rPr>
          <w:rFonts w:cs="Calibri"/>
          <w:i/>
        </w:rPr>
        <w:t>Así también, se cuenta con el apoyo de gastos médicos correspondiente al 50% con un tope máximo de $5,000.00</w:t>
      </w:r>
    </w:p>
    <w:p w14:paraId="2A06C973" w14:textId="77777777" w:rsidR="00CE0C18" w:rsidRDefault="00CE0C18" w:rsidP="00CE0C18">
      <w:pPr>
        <w:spacing w:after="0" w:line="240" w:lineRule="auto"/>
        <w:jc w:val="both"/>
        <w:rPr>
          <w:rFonts w:cs="Calibri"/>
          <w:b/>
        </w:rPr>
      </w:pPr>
    </w:p>
    <w:p w14:paraId="616AFB72" w14:textId="77777777" w:rsidR="00CE0C18" w:rsidRPr="00D25B5C" w:rsidRDefault="00CE0C18" w:rsidP="00CE0C18">
      <w:pPr>
        <w:spacing w:after="0" w:line="240" w:lineRule="auto"/>
        <w:jc w:val="both"/>
        <w:rPr>
          <w:rFonts w:cs="Calibri"/>
          <w:b/>
        </w:rPr>
      </w:pPr>
      <w:r w:rsidRPr="00D25B5C">
        <w:rPr>
          <w:rFonts w:cs="Calibri"/>
          <w:b/>
        </w:rPr>
        <w:t>f) Provisiones: objetivo de su creación, monto y plazo:</w:t>
      </w:r>
    </w:p>
    <w:p w14:paraId="603D26DE" w14:textId="77777777" w:rsidR="00CE0C18" w:rsidRDefault="00CE0C18" w:rsidP="00CE0C18">
      <w:pPr>
        <w:spacing w:after="0" w:line="240" w:lineRule="auto"/>
        <w:jc w:val="both"/>
        <w:rPr>
          <w:rFonts w:cs="Calibri"/>
          <w:i/>
        </w:rPr>
      </w:pPr>
      <w:r>
        <w:rPr>
          <w:rFonts w:cs="Calibri"/>
          <w:i/>
        </w:rPr>
        <w:t>El Sistema para el Desarrollo Integral de la familia del municipio de Santa Catarina, Gto., que actualmente no cuenta con provisión extraordinaria alguna.</w:t>
      </w:r>
    </w:p>
    <w:p w14:paraId="2509066A" w14:textId="77777777" w:rsidR="00CE0C18" w:rsidRPr="00D25B5C" w:rsidRDefault="00CE0C18" w:rsidP="00CE0C18">
      <w:pPr>
        <w:spacing w:after="0" w:line="240" w:lineRule="auto"/>
        <w:jc w:val="both"/>
        <w:rPr>
          <w:rFonts w:cs="Calibri"/>
          <w:b/>
        </w:rPr>
      </w:pPr>
    </w:p>
    <w:p w14:paraId="6647DC55" w14:textId="77777777" w:rsidR="00CE0C18" w:rsidRPr="00D25B5C" w:rsidRDefault="00CE0C18" w:rsidP="00CE0C18">
      <w:pPr>
        <w:spacing w:after="0" w:line="240" w:lineRule="auto"/>
        <w:jc w:val="both"/>
        <w:rPr>
          <w:rFonts w:cs="Calibri"/>
          <w:b/>
        </w:rPr>
      </w:pPr>
      <w:r w:rsidRPr="00D25B5C">
        <w:rPr>
          <w:rFonts w:cs="Calibri"/>
          <w:b/>
        </w:rPr>
        <w:t>g) Reservas: objetivo de su creación, monto y plazo:</w:t>
      </w:r>
    </w:p>
    <w:p w14:paraId="6DDCA22F" w14:textId="77777777" w:rsidR="00CE0C18" w:rsidRDefault="00CE0C18" w:rsidP="00CE0C18">
      <w:pPr>
        <w:spacing w:after="0" w:line="240" w:lineRule="auto"/>
        <w:jc w:val="both"/>
        <w:rPr>
          <w:rFonts w:cs="Calibri"/>
          <w:i/>
        </w:rPr>
      </w:pPr>
      <w:r>
        <w:rPr>
          <w:rFonts w:cs="Calibri"/>
          <w:i/>
        </w:rPr>
        <w:t>Este sistema realiza reservas presupuestales y financieras cuando se posee un contrato o convenio que derive en la obligación de sufragar una cantidad.</w:t>
      </w:r>
    </w:p>
    <w:p w14:paraId="4446E833" w14:textId="77777777" w:rsidR="00CE0C18" w:rsidRPr="00D25B5C" w:rsidRDefault="00CE0C18" w:rsidP="00CE0C18">
      <w:pPr>
        <w:spacing w:after="0" w:line="240" w:lineRule="auto"/>
        <w:jc w:val="both"/>
        <w:rPr>
          <w:rFonts w:cs="Calibri"/>
          <w:i/>
        </w:rPr>
      </w:pPr>
    </w:p>
    <w:p w14:paraId="6F46C192" w14:textId="77777777" w:rsidR="00CE0C18" w:rsidRPr="00D25B5C" w:rsidRDefault="00CE0C18" w:rsidP="00CE0C18">
      <w:pPr>
        <w:spacing w:after="0" w:line="240" w:lineRule="auto"/>
        <w:jc w:val="both"/>
        <w:rPr>
          <w:rFonts w:cs="Calibri"/>
          <w:b/>
        </w:rPr>
      </w:pPr>
      <w:r w:rsidRPr="00D25B5C">
        <w:rPr>
          <w:rFonts w:cs="Calibri"/>
          <w:b/>
        </w:rPr>
        <w:t>h) Cambios en políticas contables y corrección de errores junto con la revelación de los efectos que se tendrá en la información financiera del ente público, ya sea retrospectivos o prospectivos:</w:t>
      </w:r>
    </w:p>
    <w:p w14:paraId="087CDE1A" w14:textId="77777777" w:rsidR="00CE0C18" w:rsidRDefault="00CE0C18" w:rsidP="00CE0C18">
      <w:pPr>
        <w:spacing w:after="0" w:line="240" w:lineRule="auto"/>
        <w:jc w:val="both"/>
        <w:rPr>
          <w:rFonts w:cs="Calibri"/>
          <w:i/>
        </w:rPr>
      </w:pPr>
      <w:r>
        <w:rPr>
          <w:rFonts w:cs="Calibri"/>
          <w:i/>
        </w:rPr>
        <w:t xml:space="preserve">Por el momento no se han efectuado cambios sustanciales en las políticas contables, siendo que se siguen observando las emitidas por el CONAC. </w:t>
      </w:r>
    </w:p>
    <w:p w14:paraId="396139D4" w14:textId="77777777" w:rsidR="00CE0C18" w:rsidRPr="00867771" w:rsidRDefault="00CE0C18" w:rsidP="00CE0C18">
      <w:pPr>
        <w:spacing w:after="0" w:line="240" w:lineRule="auto"/>
        <w:jc w:val="both"/>
        <w:rPr>
          <w:rFonts w:cs="Calibri"/>
          <w:i/>
        </w:rPr>
      </w:pPr>
      <w:r>
        <w:rPr>
          <w:rFonts w:cs="Calibri"/>
          <w:i/>
        </w:rPr>
        <w:t>La corrección de errores u omisiones se realiza en apego al momento en el que se identifican, por lo que se realiza el movimiento de registro correspondiente y se detalla con una observación.</w:t>
      </w:r>
    </w:p>
    <w:p w14:paraId="61F43E33" w14:textId="77777777" w:rsidR="00CE0C18" w:rsidRPr="00E24FA0" w:rsidRDefault="00CE0C18" w:rsidP="00CE0C18">
      <w:pPr>
        <w:spacing w:after="0" w:line="240" w:lineRule="auto"/>
        <w:jc w:val="both"/>
        <w:rPr>
          <w:rFonts w:cs="Calibri"/>
          <w:b/>
        </w:rPr>
      </w:pPr>
      <w:r w:rsidRPr="00E24FA0">
        <w:rPr>
          <w:rFonts w:cs="Calibri"/>
          <w:b/>
        </w:rPr>
        <w:t>i) Reclasificaciones: Se deben revelar todos aquellos movimientos entre cuentas por efectos de cambios en los tipos de operaciones:</w:t>
      </w:r>
    </w:p>
    <w:p w14:paraId="72030F9A" w14:textId="77777777" w:rsidR="00CE0C18" w:rsidRPr="00867771" w:rsidRDefault="00CE0C18" w:rsidP="00CE0C18">
      <w:pPr>
        <w:spacing w:after="0" w:line="240" w:lineRule="auto"/>
        <w:jc w:val="both"/>
        <w:rPr>
          <w:rFonts w:cs="Calibri"/>
          <w:i/>
        </w:rPr>
      </w:pPr>
      <w:r>
        <w:rPr>
          <w:rFonts w:cs="Calibri"/>
          <w:i/>
        </w:rPr>
        <w:lastRenderedPageBreak/>
        <w:t>Las reclasificaciones contables se realizan, de igual manera, en el momento en el que son detectadas como errores, justificando debidamente el movimiento. Estas reclasificaciones se dan comúnmente a nivel de cuentas de mayor y, en algunos casos, en cuentas de gasto e ingresos.</w:t>
      </w:r>
    </w:p>
    <w:p w14:paraId="7A7A886B" w14:textId="77777777" w:rsidR="00CE0C18" w:rsidRDefault="00CE0C18" w:rsidP="00CE0C18">
      <w:pPr>
        <w:spacing w:after="0" w:line="240" w:lineRule="auto"/>
        <w:jc w:val="both"/>
        <w:rPr>
          <w:rFonts w:cs="Calibri"/>
          <w:b/>
        </w:rPr>
      </w:pPr>
    </w:p>
    <w:p w14:paraId="49D06C47" w14:textId="77777777" w:rsidR="00CE0C18" w:rsidRPr="00752A45" w:rsidRDefault="00CE0C18" w:rsidP="00CE0C18">
      <w:pPr>
        <w:spacing w:after="0" w:line="240" w:lineRule="auto"/>
        <w:jc w:val="both"/>
        <w:rPr>
          <w:rFonts w:cs="Calibri"/>
        </w:rPr>
      </w:pPr>
      <w:r w:rsidRPr="00752A45">
        <w:rPr>
          <w:rFonts w:cs="Calibri"/>
        </w:rPr>
        <w:t>j) Depuración y cancelación de saldos:</w:t>
      </w:r>
    </w:p>
    <w:p w14:paraId="5BD6BFED" w14:textId="77777777" w:rsidR="00CE0C18" w:rsidRDefault="00CE0C18" w:rsidP="00CE0C18">
      <w:pPr>
        <w:spacing w:after="0" w:line="240" w:lineRule="auto"/>
        <w:jc w:val="both"/>
        <w:rPr>
          <w:rFonts w:cs="Calibri"/>
          <w:i/>
        </w:rPr>
      </w:pPr>
      <w:r>
        <w:rPr>
          <w:rFonts w:cs="Calibri"/>
          <w:i/>
        </w:rPr>
        <w:t>Se realizan análisis periódicos a las cuentas contables a fin de dar seguimiento a los saldos que presentan. De igual manera se detectan movimientos erróneos o saldos incobrables o no reconocidos, los cuales se tratan de justificar ampliamente, y posteriormente se procede a una depuración y cancelación.</w:t>
      </w:r>
    </w:p>
    <w:p w14:paraId="588DC2A9" w14:textId="77777777" w:rsidR="00CE0C18" w:rsidRPr="00E74967" w:rsidRDefault="00CE0C18" w:rsidP="00CE0C18">
      <w:pPr>
        <w:spacing w:after="0" w:line="240" w:lineRule="auto"/>
        <w:jc w:val="both"/>
        <w:rPr>
          <w:rFonts w:cs="Calibri"/>
        </w:rPr>
      </w:pPr>
    </w:p>
    <w:p w14:paraId="5171A5E2" w14:textId="77777777" w:rsidR="00CE0C18" w:rsidRPr="00E74967" w:rsidRDefault="00CE0C18" w:rsidP="00CE0C18">
      <w:pPr>
        <w:spacing w:after="0" w:line="240" w:lineRule="auto"/>
        <w:jc w:val="both"/>
        <w:rPr>
          <w:rFonts w:cs="Calibri"/>
          <w:b/>
        </w:rPr>
      </w:pPr>
      <w:r w:rsidRPr="00E74967">
        <w:rPr>
          <w:rFonts w:cs="Calibri"/>
          <w:b/>
        </w:rPr>
        <w:t>7. Posición en Moneda Extranjera y Protección por Riesgo Cambiario:</w:t>
      </w:r>
    </w:p>
    <w:p w14:paraId="0FF5BCCD" w14:textId="77777777" w:rsidR="00CE0C18" w:rsidRPr="00E74967" w:rsidRDefault="00CE0C18" w:rsidP="00CE0C18">
      <w:pPr>
        <w:spacing w:after="0" w:line="240" w:lineRule="auto"/>
        <w:jc w:val="both"/>
        <w:rPr>
          <w:rFonts w:cs="Calibri"/>
        </w:rPr>
      </w:pPr>
    </w:p>
    <w:p w14:paraId="6158B4F3" w14:textId="77777777" w:rsidR="00CE0C18" w:rsidRPr="00E74967" w:rsidRDefault="00CE0C18" w:rsidP="00CE0C18">
      <w:pPr>
        <w:spacing w:after="0" w:line="240" w:lineRule="auto"/>
        <w:jc w:val="both"/>
        <w:rPr>
          <w:rFonts w:cs="Calibri"/>
        </w:rPr>
      </w:pPr>
      <w:r w:rsidRPr="00E74967">
        <w:rPr>
          <w:rFonts w:cs="Calibri"/>
        </w:rPr>
        <w:t>Se informará sobre:</w:t>
      </w:r>
    </w:p>
    <w:p w14:paraId="2322BC20" w14:textId="77777777" w:rsidR="00CE0C18" w:rsidRPr="00E74967" w:rsidRDefault="00CE0C18" w:rsidP="00CE0C18">
      <w:pPr>
        <w:spacing w:after="0" w:line="240" w:lineRule="auto"/>
        <w:jc w:val="both"/>
        <w:rPr>
          <w:rFonts w:cs="Calibri"/>
        </w:rPr>
      </w:pPr>
    </w:p>
    <w:p w14:paraId="0697D60B" w14:textId="77777777" w:rsidR="00CE0C18" w:rsidRPr="006D1D56" w:rsidRDefault="00CE0C18" w:rsidP="00CE0C18">
      <w:pPr>
        <w:spacing w:after="0" w:line="240" w:lineRule="auto"/>
        <w:jc w:val="both"/>
        <w:rPr>
          <w:rFonts w:cs="Calibri"/>
          <w:b/>
        </w:rPr>
      </w:pPr>
      <w:r w:rsidRPr="006D1D56">
        <w:rPr>
          <w:rFonts w:cs="Calibri"/>
          <w:b/>
        </w:rPr>
        <w:t>a) Activos en moneda extranjera:</w:t>
      </w:r>
    </w:p>
    <w:p w14:paraId="09FB233D" w14:textId="77777777" w:rsidR="00CE0C18" w:rsidRDefault="00CE0C18" w:rsidP="00CE0C18">
      <w:pPr>
        <w:spacing w:after="0" w:line="240" w:lineRule="auto"/>
        <w:jc w:val="both"/>
        <w:rPr>
          <w:rFonts w:cs="Calibri"/>
        </w:rPr>
      </w:pPr>
    </w:p>
    <w:p w14:paraId="02839A54" w14:textId="77777777" w:rsidR="00CE0C18" w:rsidRPr="006D1D56" w:rsidRDefault="00CE0C18" w:rsidP="00CE0C18">
      <w:pPr>
        <w:spacing w:after="0" w:line="240" w:lineRule="auto"/>
        <w:jc w:val="both"/>
        <w:rPr>
          <w:rFonts w:cs="Calibri"/>
          <w:i/>
        </w:rPr>
      </w:pPr>
      <w:r>
        <w:rPr>
          <w:rFonts w:cs="Calibri"/>
          <w:i/>
        </w:rPr>
        <w:t xml:space="preserve">“Esta nota no le aplica al ente público” </w:t>
      </w:r>
    </w:p>
    <w:p w14:paraId="0DC440B7" w14:textId="77777777" w:rsidR="00CE0C18" w:rsidRPr="00E74967" w:rsidRDefault="00CE0C18" w:rsidP="00CE0C18">
      <w:pPr>
        <w:spacing w:after="0" w:line="240" w:lineRule="auto"/>
        <w:jc w:val="both"/>
        <w:rPr>
          <w:rFonts w:cs="Calibri"/>
        </w:rPr>
      </w:pPr>
    </w:p>
    <w:p w14:paraId="3CF368CD" w14:textId="77777777" w:rsidR="00CE0C18" w:rsidRPr="006D1D56" w:rsidRDefault="00CE0C18" w:rsidP="00CE0C18">
      <w:pPr>
        <w:spacing w:after="0" w:line="240" w:lineRule="auto"/>
        <w:jc w:val="both"/>
        <w:rPr>
          <w:rFonts w:cs="Calibri"/>
          <w:b/>
        </w:rPr>
      </w:pPr>
      <w:r w:rsidRPr="006D1D56">
        <w:rPr>
          <w:rFonts w:cs="Calibri"/>
          <w:b/>
        </w:rPr>
        <w:t>b) Pasivos en moneda extranjera:</w:t>
      </w:r>
    </w:p>
    <w:p w14:paraId="6108536B" w14:textId="77777777" w:rsidR="00CE0C18" w:rsidRDefault="00CE0C18" w:rsidP="00CE0C18">
      <w:pPr>
        <w:spacing w:after="0" w:line="240" w:lineRule="auto"/>
        <w:jc w:val="both"/>
        <w:rPr>
          <w:rFonts w:cs="Calibri"/>
        </w:rPr>
      </w:pPr>
    </w:p>
    <w:p w14:paraId="17750CA3" w14:textId="77777777" w:rsidR="00CE0C18" w:rsidRPr="006D1D56" w:rsidRDefault="00CE0C18" w:rsidP="00CE0C18">
      <w:pPr>
        <w:spacing w:after="0" w:line="240" w:lineRule="auto"/>
        <w:jc w:val="both"/>
        <w:rPr>
          <w:rFonts w:cs="Calibri"/>
          <w:i/>
        </w:rPr>
      </w:pPr>
      <w:r>
        <w:rPr>
          <w:rFonts w:cs="Calibri"/>
          <w:i/>
        </w:rPr>
        <w:t xml:space="preserve">“Esta nota no le aplica al ente público” </w:t>
      </w:r>
    </w:p>
    <w:p w14:paraId="007277C0" w14:textId="77777777" w:rsidR="00CE0C18" w:rsidRPr="00E74967" w:rsidRDefault="00CE0C18" w:rsidP="00CE0C18">
      <w:pPr>
        <w:spacing w:after="0" w:line="240" w:lineRule="auto"/>
        <w:jc w:val="both"/>
        <w:rPr>
          <w:rFonts w:cs="Calibri"/>
        </w:rPr>
      </w:pPr>
    </w:p>
    <w:p w14:paraId="4268AC82" w14:textId="77777777" w:rsidR="00CE0C18" w:rsidRPr="006D1D56" w:rsidRDefault="00CE0C18" w:rsidP="00CE0C18">
      <w:pPr>
        <w:spacing w:after="0" w:line="240" w:lineRule="auto"/>
        <w:jc w:val="both"/>
        <w:rPr>
          <w:rFonts w:cs="Calibri"/>
          <w:b/>
        </w:rPr>
      </w:pPr>
      <w:r w:rsidRPr="006D1D56">
        <w:rPr>
          <w:rFonts w:cs="Calibri"/>
          <w:b/>
        </w:rPr>
        <w:t>c) Posición en moneda extranjera:</w:t>
      </w:r>
    </w:p>
    <w:p w14:paraId="44AED410" w14:textId="77777777" w:rsidR="00CE0C18" w:rsidRDefault="00CE0C18" w:rsidP="00CE0C18">
      <w:pPr>
        <w:spacing w:after="0" w:line="240" w:lineRule="auto"/>
        <w:jc w:val="both"/>
        <w:rPr>
          <w:rFonts w:cs="Calibri"/>
        </w:rPr>
      </w:pPr>
    </w:p>
    <w:p w14:paraId="020A5125" w14:textId="77777777" w:rsidR="00CE0C18" w:rsidRPr="006D1D56" w:rsidRDefault="00CE0C18" w:rsidP="00CE0C18">
      <w:pPr>
        <w:spacing w:after="0" w:line="240" w:lineRule="auto"/>
        <w:jc w:val="both"/>
        <w:rPr>
          <w:rFonts w:cs="Calibri"/>
          <w:i/>
        </w:rPr>
      </w:pPr>
      <w:r>
        <w:rPr>
          <w:rFonts w:cs="Calibri"/>
          <w:i/>
        </w:rPr>
        <w:t xml:space="preserve">“Esta nota no le aplica al ente público” </w:t>
      </w:r>
    </w:p>
    <w:p w14:paraId="60D7980F" w14:textId="77777777" w:rsidR="00CE0C18" w:rsidRPr="00E74967" w:rsidRDefault="00CE0C18" w:rsidP="00CE0C18">
      <w:pPr>
        <w:spacing w:after="0" w:line="240" w:lineRule="auto"/>
        <w:jc w:val="both"/>
        <w:rPr>
          <w:rFonts w:cs="Calibri"/>
        </w:rPr>
      </w:pPr>
    </w:p>
    <w:p w14:paraId="49F16A51" w14:textId="77777777" w:rsidR="00CE0C18" w:rsidRPr="006D1D56" w:rsidRDefault="00CE0C18" w:rsidP="00CE0C18">
      <w:pPr>
        <w:spacing w:after="0" w:line="240" w:lineRule="auto"/>
        <w:jc w:val="both"/>
        <w:rPr>
          <w:rFonts w:cs="Calibri"/>
          <w:b/>
        </w:rPr>
      </w:pPr>
      <w:r w:rsidRPr="006D1D56">
        <w:rPr>
          <w:rFonts w:cs="Calibri"/>
          <w:b/>
        </w:rPr>
        <w:t>d) Tipo de cambio:</w:t>
      </w:r>
    </w:p>
    <w:p w14:paraId="4D88815D" w14:textId="77777777" w:rsidR="00CE0C18" w:rsidRDefault="00CE0C18" w:rsidP="00CE0C18">
      <w:pPr>
        <w:spacing w:after="0" w:line="240" w:lineRule="auto"/>
        <w:jc w:val="both"/>
        <w:rPr>
          <w:rFonts w:cs="Calibri"/>
        </w:rPr>
      </w:pPr>
    </w:p>
    <w:p w14:paraId="08D7A1C2" w14:textId="77777777" w:rsidR="00CE0C18" w:rsidRPr="006D1D56" w:rsidRDefault="00CE0C18" w:rsidP="00CE0C18">
      <w:pPr>
        <w:spacing w:after="0" w:line="240" w:lineRule="auto"/>
        <w:jc w:val="both"/>
        <w:rPr>
          <w:rFonts w:cs="Calibri"/>
          <w:i/>
        </w:rPr>
      </w:pPr>
      <w:r>
        <w:rPr>
          <w:rFonts w:cs="Calibri"/>
          <w:i/>
        </w:rPr>
        <w:t xml:space="preserve">“Esta nota no le aplica al ente público” </w:t>
      </w:r>
    </w:p>
    <w:p w14:paraId="53654234" w14:textId="77777777" w:rsidR="00CE0C18" w:rsidRPr="00E74967" w:rsidRDefault="00CE0C18" w:rsidP="00CE0C18">
      <w:pPr>
        <w:spacing w:after="0" w:line="240" w:lineRule="auto"/>
        <w:jc w:val="both"/>
        <w:rPr>
          <w:rFonts w:cs="Calibri"/>
        </w:rPr>
      </w:pPr>
    </w:p>
    <w:p w14:paraId="6EA99D9A" w14:textId="77777777" w:rsidR="00CE0C18" w:rsidRPr="006D1D56" w:rsidRDefault="00CE0C18" w:rsidP="00CE0C18">
      <w:pPr>
        <w:spacing w:after="0" w:line="240" w:lineRule="auto"/>
        <w:jc w:val="both"/>
        <w:rPr>
          <w:rFonts w:cs="Calibri"/>
          <w:b/>
        </w:rPr>
      </w:pPr>
      <w:r w:rsidRPr="006D1D56">
        <w:rPr>
          <w:rFonts w:cs="Calibri"/>
          <w:b/>
        </w:rPr>
        <w:t>e) Equivalente en moneda nacional:</w:t>
      </w:r>
    </w:p>
    <w:p w14:paraId="7C101F8B" w14:textId="77777777" w:rsidR="00CE0C18" w:rsidRDefault="00CE0C18" w:rsidP="00CE0C18">
      <w:pPr>
        <w:spacing w:after="0" w:line="240" w:lineRule="auto"/>
        <w:jc w:val="both"/>
        <w:rPr>
          <w:rFonts w:cs="Calibri"/>
        </w:rPr>
      </w:pPr>
    </w:p>
    <w:p w14:paraId="1197086B" w14:textId="77777777" w:rsidR="00CE0C18" w:rsidRPr="006D1D56" w:rsidRDefault="00CE0C18" w:rsidP="00CE0C18">
      <w:pPr>
        <w:spacing w:after="0" w:line="240" w:lineRule="auto"/>
        <w:jc w:val="both"/>
        <w:rPr>
          <w:rFonts w:cs="Calibri"/>
          <w:i/>
        </w:rPr>
      </w:pPr>
      <w:r>
        <w:rPr>
          <w:rFonts w:cs="Calibri"/>
          <w:i/>
        </w:rPr>
        <w:t xml:space="preserve">“Esta nota no le aplica al ente público” </w:t>
      </w:r>
    </w:p>
    <w:p w14:paraId="6A2A9A28" w14:textId="77777777" w:rsidR="00CE0C18" w:rsidRPr="00E74967" w:rsidRDefault="00CE0C18" w:rsidP="00CE0C18">
      <w:pPr>
        <w:spacing w:after="0" w:line="240" w:lineRule="auto"/>
        <w:jc w:val="both"/>
        <w:rPr>
          <w:rFonts w:cs="Calibri"/>
        </w:rPr>
      </w:pPr>
    </w:p>
    <w:p w14:paraId="7F68CD97" w14:textId="77777777" w:rsidR="00CE0C18" w:rsidRPr="00752A45" w:rsidRDefault="00CE0C18" w:rsidP="00CE0C18">
      <w:pPr>
        <w:spacing w:after="0" w:line="240" w:lineRule="auto"/>
        <w:jc w:val="both"/>
        <w:rPr>
          <w:rFonts w:cs="Calibri"/>
          <w:b/>
        </w:rPr>
      </w:pPr>
      <w:r w:rsidRPr="00752A45">
        <w:rPr>
          <w:rFonts w:cs="Calibri"/>
          <w:b/>
        </w:rPr>
        <w:t>Lo anterior por cada tipo de moneda extranjera que se encuentre en los rubros de activo y pasivo.</w:t>
      </w:r>
    </w:p>
    <w:p w14:paraId="72A40A9F" w14:textId="77777777" w:rsidR="00CE0C18" w:rsidRPr="00752A45" w:rsidRDefault="00CE0C18" w:rsidP="00CE0C18">
      <w:pPr>
        <w:spacing w:after="0" w:line="240" w:lineRule="auto"/>
        <w:jc w:val="both"/>
        <w:rPr>
          <w:rFonts w:cs="Calibri"/>
          <w:b/>
        </w:rPr>
      </w:pPr>
      <w:r w:rsidRPr="00752A45">
        <w:rPr>
          <w:rFonts w:cs="Calibri"/>
          <w:b/>
        </w:rPr>
        <w:t>Adicionalmente se informará sobre los métodos de protección de riesgo por variaciones en el tipo de cambio.</w:t>
      </w:r>
    </w:p>
    <w:p w14:paraId="1A385DD7" w14:textId="77777777" w:rsidR="00CE0C18" w:rsidRPr="00E74967" w:rsidRDefault="00CE0C18" w:rsidP="00CE0C18">
      <w:pPr>
        <w:spacing w:after="0" w:line="240" w:lineRule="auto"/>
        <w:jc w:val="both"/>
        <w:rPr>
          <w:rFonts w:cs="Calibri"/>
        </w:rPr>
      </w:pPr>
    </w:p>
    <w:p w14:paraId="7F74C01E" w14:textId="77777777" w:rsidR="00CE0C18" w:rsidRPr="00E74967" w:rsidRDefault="00CE0C18" w:rsidP="00CE0C18">
      <w:pPr>
        <w:spacing w:after="0" w:line="240" w:lineRule="auto"/>
        <w:jc w:val="both"/>
        <w:rPr>
          <w:rFonts w:cs="Calibri"/>
        </w:rPr>
      </w:pPr>
    </w:p>
    <w:p w14:paraId="3CFB35E3" w14:textId="77777777" w:rsidR="00CE0C18" w:rsidRPr="00E74967" w:rsidRDefault="00CE0C18" w:rsidP="00CE0C18">
      <w:pPr>
        <w:spacing w:after="0" w:line="240" w:lineRule="auto"/>
        <w:jc w:val="both"/>
        <w:rPr>
          <w:rFonts w:cs="Calibri"/>
          <w:b/>
        </w:rPr>
      </w:pPr>
      <w:r w:rsidRPr="00E74967">
        <w:rPr>
          <w:rFonts w:cs="Calibri"/>
          <w:b/>
        </w:rPr>
        <w:t>8. Reporte Analítico del Activo:</w:t>
      </w:r>
    </w:p>
    <w:p w14:paraId="0C4F0A07" w14:textId="77777777" w:rsidR="00CE0C18" w:rsidRPr="00E74967" w:rsidRDefault="00CE0C18" w:rsidP="00CE0C18">
      <w:pPr>
        <w:spacing w:after="0" w:line="240" w:lineRule="auto"/>
        <w:jc w:val="both"/>
        <w:rPr>
          <w:rFonts w:cs="Calibri"/>
        </w:rPr>
      </w:pPr>
    </w:p>
    <w:p w14:paraId="4F4069BC" w14:textId="77777777" w:rsidR="00CE0C18" w:rsidRPr="00E74967" w:rsidRDefault="00CE0C18" w:rsidP="00CE0C18">
      <w:pPr>
        <w:spacing w:after="0" w:line="240" w:lineRule="auto"/>
        <w:jc w:val="both"/>
        <w:rPr>
          <w:rFonts w:cs="Calibri"/>
        </w:rPr>
      </w:pPr>
      <w:r w:rsidRPr="00E74967">
        <w:rPr>
          <w:rFonts w:cs="Calibri"/>
        </w:rPr>
        <w:t>Debe mostrar la siguiente información:</w:t>
      </w:r>
    </w:p>
    <w:p w14:paraId="75253E2A" w14:textId="77777777" w:rsidR="00CE0C18" w:rsidRPr="00E74967" w:rsidRDefault="00CE0C18" w:rsidP="00CE0C18">
      <w:pPr>
        <w:spacing w:after="0" w:line="240" w:lineRule="auto"/>
        <w:jc w:val="both"/>
        <w:rPr>
          <w:rFonts w:cs="Calibri"/>
        </w:rPr>
      </w:pPr>
    </w:p>
    <w:p w14:paraId="30CECE8A" w14:textId="77777777" w:rsidR="00CE0C18" w:rsidRPr="00E74967" w:rsidRDefault="00CE0C18" w:rsidP="00CE0C18">
      <w:pPr>
        <w:spacing w:after="0" w:line="240" w:lineRule="auto"/>
        <w:jc w:val="both"/>
        <w:rPr>
          <w:rFonts w:cs="Calibri"/>
        </w:rPr>
      </w:pPr>
      <w:r w:rsidRPr="00E74967">
        <w:rPr>
          <w:rFonts w:cs="Calibri"/>
          <w:b/>
        </w:rPr>
        <w:t>a)</w:t>
      </w:r>
      <w:r w:rsidRPr="00E74967">
        <w:rPr>
          <w:rFonts w:cs="Calibri"/>
        </w:rPr>
        <w:t xml:space="preserve"> Vida útil o porcentajes de depreciación, deterioro o amortización utilizados en los diferentes tipos de activos:</w:t>
      </w:r>
    </w:p>
    <w:p w14:paraId="08D65296" w14:textId="77777777" w:rsidR="00CE0C18" w:rsidRPr="00E02A0A" w:rsidRDefault="00CE0C18" w:rsidP="00CE0C18">
      <w:pPr>
        <w:spacing w:after="0" w:line="240" w:lineRule="auto"/>
        <w:jc w:val="both"/>
        <w:rPr>
          <w:rFonts w:cs="Calibri"/>
          <w:i/>
        </w:rPr>
      </w:pPr>
      <w:r>
        <w:rPr>
          <w:rFonts w:cs="Calibri"/>
          <w:i/>
        </w:rPr>
        <w:lastRenderedPageBreak/>
        <w:t>De acuerdo al tipo de activo de que se trate, se aplican los porcentajes de depreciación vigentes, proceso que se realiza a través de la Unidad Informática de la Dirección General de Contabilidad Gubernamental de la Secretaria de Finanzas, Inversión y Administración, de acuerdo a las tablas y demás tabuladores autorizados.</w:t>
      </w:r>
    </w:p>
    <w:p w14:paraId="212AFECA" w14:textId="77777777" w:rsidR="00CE0C18" w:rsidRPr="00E74967" w:rsidRDefault="00CE0C18" w:rsidP="00CE0C18">
      <w:pPr>
        <w:spacing w:after="0" w:line="240" w:lineRule="auto"/>
        <w:jc w:val="both"/>
        <w:rPr>
          <w:rFonts w:cs="Calibri"/>
        </w:rPr>
      </w:pPr>
    </w:p>
    <w:p w14:paraId="097D4B00" w14:textId="77777777" w:rsidR="00CE0C18" w:rsidRPr="00E74967" w:rsidRDefault="00CE0C18" w:rsidP="00CE0C18">
      <w:pPr>
        <w:spacing w:after="0" w:line="240" w:lineRule="auto"/>
        <w:jc w:val="both"/>
        <w:rPr>
          <w:rFonts w:cs="Calibri"/>
        </w:rPr>
      </w:pPr>
      <w:r w:rsidRPr="00E74967">
        <w:rPr>
          <w:rFonts w:cs="Calibri"/>
          <w:b/>
        </w:rPr>
        <w:t>b)</w:t>
      </w:r>
      <w:r w:rsidRPr="00E74967">
        <w:rPr>
          <w:rFonts w:cs="Calibri"/>
        </w:rPr>
        <w:t xml:space="preserve"> Cambios en el porcentaje de depreciación o valor residual de los activos:</w:t>
      </w:r>
    </w:p>
    <w:p w14:paraId="26B2FAA5" w14:textId="77777777" w:rsidR="00CE0C18" w:rsidRDefault="00CE0C18" w:rsidP="00CE0C18">
      <w:pPr>
        <w:spacing w:after="0" w:line="240" w:lineRule="auto"/>
        <w:jc w:val="both"/>
        <w:rPr>
          <w:rFonts w:cs="Calibri"/>
          <w:i/>
        </w:rPr>
      </w:pPr>
      <w:r>
        <w:rPr>
          <w:rFonts w:cs="Calibri"/>
          <w:i/>
        </w:rPr>
        <w:t>Los cambios en el porcentaje de depreciación de los activos, o su valor, se manejan de acuerdo a las tablas y tabuladores vigentes, a través de un proceso que realiza directamente la Unidad Informática de la Dirección General de Contabilidad Gubernamental de la Secretaria de Finanzas, Inversión y Administración</w:t>
      </w:r>
    </w:p>
    <w:p w14:paraId="3B4655E5" w14:textId="77777777" w:rsidR="00CE0C18" w:rsidRPr="00E74967" w:rsidRDefault="00CE0C18" w:rsidP="00CE0C18">
      <w:pPr>
        <w:spacing w:after="0" w:line="240" w:lineRule="auto"/>
        <w:jc w:val="both"/>
        <w:rPr>
          <w:rFonts w:cs="Calibri"/>
        </w:rPr>
      </w:pPr>
    </w:p>
    <w:p w14:paraId="145A16C0" w14:textId="77777777" w:rsidR="00CE0C18" w:rsidRPr="00E74967" w:rsidRDefault="00CE0C18" w:rsidP="00CE0C18">
      <w:pPr>
        <w:spacing w:after="0" w:line="240" w:lineRule="auto"/>
        <w:jc w:val="both"/>
        <w:rPr>
          <w:rFonts w:cs="Calibri"/>
        </w:rPr>
      </w:pPr>
      <w:r w:rsidRPr="00E74967">
        <w:rPr>
          <w:rFonts w:cs="Calibri"/>
          <w:b/>
        </w:rPr>
        <w:t>c)</w:t>
      </w:r>
      <w:r w:rsidRPr="00E74967">
        <w:rPr>
          <w:rFonts w:cs="Calibri"/>
        </w:rPr>
        <w:t xml:space="preserve"> Importe de los gastos capitalizados en el ejercicio, tanto financieros como de investigación y desarrollo:</w:t>
      </w:r>
    </w:p>
    <w:p w14:paraId="5F276E15" w14:textId="77777777" w:rsidR="00CE0C18" w:rsidRPr="007466CA" w:rsidRDefault="00CE0C18" w:rsidP="00CE0C18">
      <w:pPr>
        <w:spacing w:after="0" w:line="240" w:lineRule="auto"/>
        <w:jc w:val="both"/>
        <w:rPr>
          <w:rFonts w:cs="Calibri"/>
          <w:i/>
        </w:rPr>
      </w:pPr>
      <w:r w:rsidRPr="007466CA">
        <w:rPr>
          <w:rFonts w:cs="Calibri"/>
          <w:i/>
        </w:rPr>
        <w:t>Este ente tiene pocos gastos financieros, principalmente en lo respectivo a comisiones y cargos bancarios. No se realizan gastos de investigación y desarrollo, dada la naturaleza fiscal del ente público.</w:t>
      </w:r>
    </w:p>
    <w:p w14:paraId="06B70D86" w14:textId="77777777" w:rsidR="00CE0C18" w:rsidRPr="00E74967" w:rsidRDefault="00CE0C18" w:rsidP="00CE0C18">
      <w:pPr>
        <w:spacing w:after="0" w:line="240" w:lineRule="auto"/>
        <w:jc w:val="both"/>
        <w:rPr>
          <w:rFonts w:cs="Calibri"/>
        </w:rPr>
      </w:pPr>
    </w:p>
    <w:p w14:paraId="378E84C1" w14:textId="77777777" w:rsidR="00CE0C18" w:rsidRPr="00C84C64" w:rsidRDefault="00CE0C18" w:rsidP="00CE0C18">
      <w:pPr>
        <w:spacing w:after="0" w:line="240" w:lineRule="auto"/>
        <w:jc w:val="both"/>
        <w:rPr>
          <w:rFonts w:cs="Calibri"/>
          <w:b/>
        </w:rPr>
      </w:pPr>
      <w:r w:rsidRPr="00C84C64">
        <w:rPr>
          <w:rFonts w:cs="Calibri"/>
          <w:b/>
        </w:rPr>
        <w:t>d) Riesgos por tipo de cambio o tipo de interés de las inversiones financieras:</w:t>
      </w:r>
    </w:p>
    <w:p w14:paraId="7187A6FE" w14:textId="77777777" w:rsidR="00CE0C18" w:rsidRDefault="00CE0C18" w:rsidP="00CE0C18">
      <w:pPr>
        <w:spacing w:after="0" w:line="240" w:lineRule="auto"/>
        <w:jc w:val="both"/>
        <w:rPr>
          <w:rFonts w:cs="Calibri"/>
        </w:rPr>
      </w:pPr>
    </w:p>
    <w:p w14:paraId="7C1E5807" w14:textId="77777777" w:rsidR="00CE0C18" w:rsidRDefault="00CE0C18" w:rsidP="00CE0C18">
      <w:pPr>
        <w:spacing w:after="0" w:line="240" w:lineRule="auto"/>
        <w:jc w:val="both"/>
        <w:rPr>
          <w:rFonts w:cs="Calibri"/>
          <w:i/>
        </w:rPr>
      </w:pPr>
      <w:r>
        <w:rPr>
          <w:rFonts w:cs="Calibri"/>
          <w:i/>
        </w:rPr>
        <w:t xml:space="preserve">“Esta nota no le aplica al ente público” </w:t>
      </w:r>
    </w:p>
    <w:p w14:paraId="33240B31" w14:textId="77777777" w:rsidR="00CE0C18" w:rsidRPr="00C84C64" w:rsidRDefault="00CE0C18" w:rsidP="00CE0C18">
      <w:pPr>
        <w:spacing w:after="0" w:line="240" w:lineRule="auto"/>
        <w:jc w:val="both"/>
        <w:rPr>
          <w:rFonts w:cs="Calibri"/>
          <w:i/>
        </w:rPr>
      </w:pPr>
    </w:p>
    <w:p w14:paraId="08CE1A04" w14:textId="77777777" w:rsidR="00CE0C18" w:rsidRPr="00F65F99" w:rsidRDefault="00CE0C18" w:rsidP="00CE0C18">
      <w:pPr>
        <w:spacing w:after="0" w:line="240" w:lineRule="auto"/>
        <w:jc w:val="both"/>
        <w:rPr>
          <w:rFonts w:cs="Calibri"/>
          <w:b/>
        </w:rPr>
      </w:pPr>
      <w:r w:rsidRPr="00F65F99">
        <w:rPr>
          <w:rFonts w:cs="Calibri"/>
          <w:b/>
        </w:rPr>
        <w:t>e) Valor activado en el ejercicio de los bienes construidos por la entidad:</w:t>
      </w:r>
    </w:p>
    <w:p w14:paraId="65C8BC4E" w14:textId="77777777" w:rsidR="00CE0C18" w:rsidRDefault="00CE0C18" w:rsidP="00CE0C18">
      <w:pPr>
        <w:spacing w:after="0" w:line="240" w:lineRule="auto"/>
        <w:jc w:val="both"/>
        <w:rPr>
          <w:rFonts w:cs="Calibri"/>
        </w:rPr>
      </w:pPr>
    </w:p>
    <w:p w14:paraId="60ECE6A8" w14:textId="77777777" w:rsidR="00CE0C18" w:rsidRDefault="00CE0C18" w:rsidP="00CE0C18">
      <w:pPr>
        <w:spacing w:after="0" w:line="240" w:lineRule="auto"/>
        <w:jc w:val="both"/>
        <w:rPr>
          <w:rFonts w:cs="Calibri"/>
          <w:i/>
        </w:rPr>
      </w:pPr>
      <w:r>
        <w:rPr>
          <w:rFonts w:cs="Calibri"/>
          <w:i/>
        </w:rPr>
        <w:t xml:space="preserve">“Esta nota no le aplica al ente público” </w:t>
      </w:r>
    </w:p>
    <w:p w14:paraId="7B59B191" w14:textId="77777777" w:rsidR="00CE0C18" w:rsidRPr="00C84C64" w:rsidRDefault="00CE0C18" w:rsidP="00CE0C18">
      <w:pPr>
        <w:spacing w:after="0" w:line="240" w:lineRule="auto"/>
        <w:jc w:val="both"/>
        <w:rPr>
          <w:rFonts w:cs="Calibri"/>
          <w:i/>
        </w:rPr>
      </w:pPr>
    </w:p>
    <w:p w14:paraId="3AFDEF27" w14:textId="77777777" w:rsidR="00CE0C18" w:rsidRPr="00F65F99" w:rsidRDefault="00CE0C18" w:rsidP="00CE0C18">
      <w:pPr>
        <w:spacing w:after="0" w:line="240" w:lineRule="auto"/>
        <w:jc w:val="both"/>
        <w:rPr>
          <w:rFonts w:cs="Calibri"/>
          <w:b/>
        </w:rPr>
      </w:pPr>
      <w:r w:rsidRPr="00F65F99">
        <w:rPr>
          <w:rFonts w:cs="Calibri"/>
          <w:b/>
        </w:rPr>
        <w:t>f) Otras circunstancias de carácter significativo que afecten el activo, tales como bienes en garantía, señalados en embargos, litigios, títulos de inversiones entregados en garantías, baja significativa del valor de inversiones financieras, etc.:</w:t>
      </w:r>
    </w:p>
    <w:p w14:paraId="3ACC7F2A" w14:textId="77777777" w:rsidR="00CE0C18" w:rsidRDefault="00CE0C18" w:rsidP="00CE0C18">
      <w:pPr>
        <w:spacing w:after="0" w:line="240" w:lineRule="auto"/>
        <w:jc w:val="both"/>
        <w:rPr>
          <w:rFonts w:cs="Calibri"/>
        </w:rPr>
      </w:pPr>
    </w:p>
    <w:p w14:paraId="5237397C" w14:textId="77777777" w:rsidR="00CE0C18" w:rsidRDefault="00CE0C18" w:rsidP="00CE0C18">
      <w:pPr>
        <w:spacing w:after="0" w:line="240" w:lineRule="auto"/>
        <w:jc w:val="both"/>
        <w:rPr>
          <w:rFonts w:cs="Calibri"/>
          <w:i/>
        </w:rPr>
      </w:pPr>
      <w:r>
        <w:rPr>
          <w:rFonts w:cs="Calibri"/>
          <w:i/>
        </w:rPr>
        <w:t xml:space="preserve">“Esta nota no le aplica al ente público” </w:t>
      </w:r>
    </w:p>
    <w:p w14:paraId="2BA531F9" w14:textId="77777777" w:rsidR="00CE0C18" w:rsidRPr="00C84C64" w:rsidRDefault="00CE0C18" w:rsidP="00CE0C18">
      <w:pPr>
        <w:spacing w:after="0" w:line="240" w:lineRule="auto"/>
        <w:jc w:val="both"/>
        <w:rPr>
          <w:rFonts w:cs="Calibri"/>
          <w:i/>
        </w:rPr>
      </w:pPr>
    </w:p>
    <w:p w14:paraId="7B7AF4D2" w14:textId="77777777" w:rsidR="00CE0C18" w:rsidRPr="00F65F99" w:rsidRDefault="00CE0C18" w:rsidP="00CE0C18">
      <w:pPr>
        <w:spacing w:after="0" w:line="240" w:lineRule="auto"/>
        <w:jc w:val="both"/>
        <w:rPr>
          <w:rFonts w:cs="Calibri"/>
          <w:b/>
        </w:rPr>
      </w:pPr>
      <w:r w:rsidRPr="00F65F99">
        <w:rPr>
          <w:rFonts w:cs="Calibri"/>
          <w:b/>
        </w:rPr>
        <w:t>g) Desmantelamiento de Activos, procedimientos, implicaciones, efectos contables:</w:t>
      </w:r>
    </w:p>
    <w:p w14:paraId="370F148D" w14:textId="77777777" w:rsidR="00CE0C18" w:rsidRDefault="00CE0C18" w:rsidP="00CE0C18">
      <w:pPr>
        <w:spacing w:after="0" w:line="240" w:lineRule="auto"/>
        <w:jc w:val="both"/>
        <w:rPr>
          <w:rFonts w:cs="Calibri"/>
        </w:rPr>
      </w:pPr>
    </w:p>
    <w:p w14:paraId="58942D3A" w14:textId="77777777" w:rsidR="00CE0C18" w:rsidRDefault="00CE0C18" w:rsidP="00CE0C18">
      <w:pPr>
        <w:spacing w:after="0" w:line="240" w:lineRule="auto"/>
        <w:jc w:val="both"/>
        <w:rPr>
          <w:rFonts w:cs="Calibri"/>
          <w:i/>
        </w:rPr>
      </w:pPr>
      <w:r>
        <w:rPr>
          <w:rFonts w:cs="Calibri"/>
          <w:i/>
        </w:rPr>
        <w:t xml:space="preserve">“Esta nota no le aplica al ente público” </w:t>
      </w:r>
    </w:p>
    <w:p w14:paraId="4797F944" w14:textId="77777777" w:rsidR="00CE0C18" w:rsidRPr="00F65F99" w:rsidRDefault="00CE0C18" w:rsidP="00CE0C18">
      <w:pPr>
        <w:spacing w:after="0" w:line="240" w:lineRule="auto"/>
        <w:jc w:val="both"/>
        <w:rPr>
          <w:rFonts w:cs="Calibri"/>
          <w:b/>
        </w:rPr>
      </w:pPr>
      <w:r>
        <w:rPr>
          <w:rFonts w:cs="Calibri"/>
          <w:b/>
        </w:rPr>
        <w:t>h</w:t>
      </w:r>
      <w:r w:rsidRPr="00F65F99">
        <w:rPr>
          <w:rFonts w:cs="Calibri"/>
          <w:b/>
        </w:rPr>
        <w:t>) Administración de activos; planeación con el objetivo de que el ente los utilice de manera más efectiva:</w:t>
      </w:r>
    </w:p>
    <w:p w14:paraId="2C426E76" w14:textId="77777777" w:rsidR="00CE0C18" w:rsidRDefault="00CE0C18" w:rsidP="00CE0C18">
      <w:pPr>
        <w:spacing w:after="0" w:line="240" w:lineRule="auto"/>
        <w:jc w:val="both"/>
        <w:rPr>
          <w:rFonts w:cs="Calibri"/>
        </w:rPr>
      </w:pPr>
    </w:p>
    <w:p w14:paraId="0B9466A8" w14:textId="77777777" w:rsidR="00CE0C18" w:rsidRPr="00F65F99" w:rsidRDefault="00CE0C18" w:rsidP="00CE0C18">
      <w:pPr>
        <w:spacing w:after="0" w:line="240" w:lineRule="auto"/>
        <w:jc w:val="both"/>
        <w:rPr>
          <w:rFonts w:cs="Calibri"/>
          <w:i/>
        </w:rPr>
      </w:pPr>
      <w:r>
        <w:rPr>
          <w:rFonts w:cs="Calibri"/>
          <w:i/>
        </w:rPr>
        <w:t>La administración de activos se realiza de acuerdo a lo estipulado en los reglamentos y disposiciones de control interno, a fin de maximizar la utilidad y efectividad de los activos.</w:t>
      </w:r>
    </w:p>
    <w:p w14:paraId="573300F0" w14:textId="77777777" w:rsidR="00CE0C18" w:rsidRDefault="00CE0C18" w:rsidP="00CE0C18">
      <w:pPr>
        <w:spacing w:after="0" w:line="240" w:lineRule="auto"/>
        <w:jc w:val="both"/>
        <w:rPr>
          <w:rFonts w:cs="Calibri"/>
        </w:rPr>
      </w:pPr>
    </w:p>
    <w:p w14:paraId="5AB7E315" w14:textId="77777777" w:rsidR="00CE0C18" w:rsidRPr="00E74967" w:rsidRDefault="00CE0C18" w:rsidP="00CE0C18">
      <w:pPr>
        <w:spacing w:after="0" w:line="240" w:lineRule="auto"/>
        <w:jc w:val="both"/>
        <w:rPr>
          <w:rFonts w:cs="Calibri"/>
        </w:rPr>
      </w:pPr>
      <w:r w:rsidRPr="00E74967">
        <w:rPr>
          <w:rFonts w:cs="Calibri"/>
        </w:rPr>
        <w:t>Adicionalmente, se deben incluir las explicaciones de las principales variaciones en el activo, en cuadros comparativos como sigue:</w:t>
      </w:r>
    </w:p>
    <w:p w14:paraId="5B8F8C0C" w14:textId="77777777" w:rsidR="00CE0C18" w:rsidRPr="00E74967" w:rsidRDefault="00CE0C18" w:rsidP="00CE0C18">
      <w:pPr>
        <w:spacing w:after="0" w:line="240" w:lineRule="auto"/>
        <w:jc w:val="both"/>
        <w:rPr>
          <w:rFonts w:cs="Calibri"/>
        </w:rPr>
      </w:pPr>
    </w:p>
    <w:p w14:paraId="2CFC8605" w14:textId="77777777" w:rsidR="00CE0C18" w:rsidRPr="00F65F99" w:rsidRDefault="00CE0C18" w:rsidP="00CE0C18">
      <w:pPr>
        <w:spacing w:after="0" w:line="240" w:lineRule="auto"/>
        <w:jc w:val="both"/>
        <w:rPr>
          <w:rFonts w:cs="Calibri"/>
          <w:b/>
        </w:rPr>
      </w:pPr>
      <w:r w:rsidRPr="00F65F99">
        <w:rPr>
          <w:rFonts w:cs="Calibri"/>
          <w:b/>
        </w:rPr>
        <w:t>a) Inversiones en valores:</w:t>
      </w:r>
    </w:p>
    <w:p w14:paraId="6EAE499A" w14:textId="77777777" w:rsidR="00CE0C18" w:rsidRDefault="00CE0C18" w:rsidP="00CE0C18">
      <w:pPr>
        <w:spacing w:after="0" w:line="240" w:lineRule="auto"/>
        <w:jc w:val="both"/>
        <w:rPr>
          <w:rFonts w:cs="Calibri"/>
        </w:rPr>
      </w:pPr>
    </w:p>
    <w:p w14:paraId="2F4A8658" w14:textId="77777777" w:rsidR="00CE0C18" w:rsidRDefault="00CE0C18" w:rsidP="00CE0C18">
      <w:pPr>
        <w:spacing w:after="0" w:line="240" w:lineRule="auto"/>
        <w:jc w:val="both"/>
        <w:rPr>
          <w:rFonts w:cs="Calibri"/>
          <w:i/>
        </w:rPr>
      </w:pPr>
      <w:r>
        <w:rPr>
          <w:rFonts w:cs="Calibri"/>
          <w:i/>
        </w:rPr>
        <w:t xml:space="preserve">“Esta nota no le aplica al ente público” </w:t>
      </w:r>
    </w:p>
    <w:p w14:paraId="591098F0" w14:textId="77777777" w:rsidR="00CE0C18" w:rsidRPr="00C84C64" w:rsidRDefault="00CE0C18" w:rsidP="00CE0C18">
      <w:pPr>
        <w:spacing w:after="0" w:line="240" w:lineRule="auto"/>
        <w:jc w:val="both"/>
        <w:rPr>
          <w:rFonts w:cs="Calibri"/>
          <w:i/>
        </w:rPr>
      </w:pPr>
    </w:p>
    <w:p w14:paraId="6CC80727" w14:textId="77777777" w:rsidR="00CE0C18" w:rsidRPr="00F65F99" w:rsidRDefault="00CE0C18" w:rsidP="00CE0C18">
      <w:pPr>
        <w:spacing w:after="0" w:line="240" w:lineRule="auto"/>
        <w:jc w:val="both"/>
        <w:rPr>
          <w:rFonts w:cs="Calibri"/>
          <w:b/>
        </w:rPr>
      </w:pPr>
      <w:r w:rsidRPr="00F65F99">
        <w:rPr>
          <w:rFonts w:cs="Calibri"/>
          <w:b/>
        </w:rPr>
        <w:t>b) Patrimonio de Organismos descentralizados de Control Presupuestario Indirecto:</w:t>
      </w:r>
    </w:p>
    <w:p w14:paraId="50C74672" w14:textId="77777777" w:rsidR="00CE0C18" w:rsidRDefault="00CE0C18" w:rsidP="00CE0C18">
      <w:pPr>
        <w:spacing w:after="0" w:line="240" w:lineRule="auto"/>
        <w:jc w:val="both"/>
        <w:rPr>
          <w:rFonts w:cs="Calibri"/>
        </w:rPr>
      </w:pPr>
    </w:p>
    <w:p w14:paraId="07E6772F" w14:textId="77777777" w:rsidR="00CE0C18" w:rsidRDefault="00CE0C18" w:rsidP="00CE0C18">
      <w:pPr>
        <w:spacing w:after="0" w:line="240" w:lineRule="auto"/>
        <w:jc w:val="both"/>
        <w:rPr>
          <w:rFonts w:cs="Calibri"/>
          <w:i/>
        </w:rPr>
      </w:pPr>
      <w:r>
        <w:rPr>
          <w:rFonts w:cs="Calibri"/>
          <w:i/>
        </w:rPr>
        <w:t xml:space="preserve">“Esta nota no le aplica al ente público” </w:t>
      </w:r>
    </w:p>
    <w:p w14:paraId="2F76EB8A" w14:textId="77777777" w:rsidR="00CE0C18" w:rsidRPr="00C84C64" w:rsidRDefault="00CE0C18" w:rsidP="00CE0C18">
      <w:pPr>
        <w:spacing w:after="0" w:line="240" w:lineRule="auto"/>
        <w:jc w:val="both"/>
        <w:rPr>
          <w:rFonts w:cs="Calibri"/>
          <w:i/>
        </w:rPr>
      </w:pPr>
    </w:p>
    <w:p w14:paraId="0036E015" w14:textId="77777777" w:rsidR="00CE0C18" w:rsidRPr="00F65F99" w:rsidRDefault="00CE0C18" w:rsidP="00CE0C18">
      <w:pPr>
        <w:spacing w:after="0" w:line="240" w:lineRule="auto"/>
        <w:jc w:val="both"/>
        <w:rPr>
          <w:rFonts w:cs="Calibri"/>
          <w:b/>
        </w:rPr>
      </w:pPr>
      <w:r w:rsidRPr="00F65F99">
        <w:rPr>
          <w:rFonts w:cs="Calibri"/>
          <w:b/>
        </w:rPr>
        <w:t>c) Inversiones en empresas de participación mayoritaria:</w:t>
      </w:r>
    </w:p>
    <w:p w14:paraId="543F3C07" w14:textId="77777777" w:rsidR="00CE0C18" w:rsidRDefault="00CE0C18" w:rsidP="00CE0C18">
      <w:pPr>
        <w:spacing w:after="0" w:line="240" w:lineRule="auto"/>
        <w:jc w:val="both"/>
        <w:rPr>
          <w:rFonts w:cs="Calibri"/>
        </w:rPr>
      </w:pPr>
    </w:p>
    <w:p w14:paraId="18EEAD71" w14:textId="77777777" w:rsidR="00CE0C18" w:rsidRDefault="00CE0C18" w:rsidP="00CE0C18">
      <w:pPr>
        <w:spacing w:after="0" w:line="240" w:lineRule="auto"/>
        <w:jc w:val="both"/>
        <w:rPr>
          <w:rFonts w:cs="Calibri"/>
          <w:i/>
        </w:rPr>
      </w:pPr>
      <w:r>
        <w:rPr>
          <w:rFonts w:cs="Calibri"/>
          <w:i/>
        </w:rPr>
        <w:t xml:space="preserve">“Esta nota no le aplica al ente público” </w:t>
      </w:r>
    </w:p>
    <w:p w14:paraId="17808233" w14:textId="77777777" w:rsidR="00CE0C18" w:rsidRPr="00C84C64" w:rsidRDefault="00CE0C18" w:rsidP="00CE0C18">
      <w:pPr>
        <w:spacing w:after="0" w:line="240" w:lineRule="auto"/>
        <w:jc w:val="both"/>
        <w:rPr>
          <w:rFonts w:cs="Calibri"/>
          <w:i/>
        </w:rPr>
      </w:pPr>
    </w:p>
    <w:p w14:paraId="380F9035" w14:textId="77777777" w:rsidR="00CE0C18" w:rsidRPr="00F65F99" w:rsidRDefault="00CE0C18" w:rsidP="00CE0C18">
      <w:pPr>
        <w:spacing w:after="0" w:line="240" w:lineRule="auto"/>
        <w:jc w:val="both"/>
        <w:rPr>
          <w:rFonts w:cs="Calibri"/>
          <w:b/>
        </w:rPr>
      </w:pPr>
      <w:r w:rsidRPr="00F65F99">
        <w:rPr>
          <w:rFonts w:cs="Calibri"/>
          <w:b/>
        </w:rPr>
        <w:t>d) Inversiones en empresas de participación minoritaria:</w:t>
      </w:r>
    </w:p>
    <w:p w14:paraId="481C0524" w14:textId="77777777" w:rsidR="00CE0C18" w:rsidRDefault="00CE0C18" w:rsidP="00CE0C18">
      <w:pPr>
        <w:spacing w:after="0" w:line="240" w:lineRule="auto"/>
        <w:jc w:val="both"/>
        <w:rPr>
          <w:rFonts w:cs="Calibri"/>
        </w:rPr>
      </w:pPr>
    </w:p>
    <w:p w14:paraId="75FDFF48" w14:textId="77777777" w:rsidR="00CE0C18" w:rsidRDefault="00CE0C18" w:rsidP="00CE0C18">
      <w:pPr>
        <w:spacing w:after="0" w:line="240" w:lineRule="auto"/>
        <w:jc w:val="both"/>
        <w:rPr>
          <w:rFonts w:cs="Calibri"/>
          <w:i/>
        </w:rPr>
      </w:pPr>
      <w:r>
        <w:rPr>
          <w:rFonts w:cs="Calibri"/>
          <w:i/>
        </w:rPr>
        <w:t xml:space="preserve">“Esta nota no le aplica al ente público” </w:t>
      </w:r>
    </w:p>
    <w:p w14:paraId="2C3758C1" w14:textId="77777777" w:rsidR="00CE0C18" w:rsidRPr="00C84C64" w:rsidRDefault="00CE0C18" w:rsidP="00CE0C18">
      <w:pPr>
        <w:spacing w:after="0" w:line="240" w:lineRule="auto"/>
        <w:jc w:val="both"/>
        <w:rPr>
          <w:rFonts w:cs="Calibri"/>
          <w:i/>
        </w:rPr>
      </w:pPr>
    </w:p>
    <w:p w14:paraId="6254B7A8" w14:textId="77777777" w:rsidR="00CE0C18" w:rsidRPr="00F65F99" w:rsidRDefault="00CE0C18" w:rsidP="00CE0C18">
      <w:pPr>
        <w:spacing w:after="0" w:line="240" w:lineRule="auto"/>
        <w:jc w:val="both"/>
        <w:rPr>
          <w:rFonts w:cs="Calibri"/>
          <w:b/>
        </w:rPr>
      </w:pPr>
      <w:r w:rsidRPr="00F65F99">
        <w:rPr>
          <w:rFonts w:cs="Calibri"/>
          <w:b/>
        </w:rPr>
        <w:t>e) Patrimonio de organismos descentralizados de control presupuestario directo, según corresponda:</w:t>
      </w:r>
    </w:p>
    <w:p w14:paraId="6716962C" w14:textId="77777777" w:rsidR="00CE0C18" w:rsidRDefault="00CE0C18" w:rsidP="00CE0C18">
      <w:pPr>
        <w:spacing w:after="0" w:line="240" w:lineRule="auto"/>
        <w:jc w:val="both"/>
        <w:rPr>
          <w:rFonts w:cs="Calibri"/>
        </w:rPr>
      </w:pPr>
    </w:p>
    <w:p w14:paraId="688C16A2" w14:textId="77777777" w:rsidR="00CE0C18" w:rsidRDefault="00CE0C18" w:rsidP="00CE0C18">
      <w:pPr>
        <w:spacing w:after="0" w:line="240" w:lineRule="auto"/>
        <w:jc w:val="both"/>
        <w:rPr>
          <w:rFonts w:cs="Calibri"/>
          <w:i/>
        </w:rPr>
      </w:pPr>
      <w:r>
        <w:rPr>
          <w:rFonts w:cs="Calibri"/>
          <w:i/>
        </w:rPr>
        <w:t xml:space="preserve">“Esta nota no le aplica al ente público” </w:t>
      </w:r>
    </w:p>
    <w:p w14:paraId="614D4055" w14:textId="77777777" w:rsidR="00CE0C18" w:rsidRPr="00C84C64" w:rsidRDefault="00CE0C18" w:rsidP="00CE0C18">
      <w:pPr>
        <w:spacing w:after="0" w:line="240" w:lineRule="auto"/>
        <w:jc w:val="both"/>
        <w:rPr>
          <w:rFonts w:cs="Calibri"/>
          <w:i/>
        </w:rPr>
      </w:pPr>
    </w:p>
    <w:p w14:paraId="6BA9E3E7" w14:textId="77777777" w:rsidR="00CE0C18" w:rsidRPr="00E74967" w:rsidRDefault="00CE0C18" w:rsidP="00CE0C18">
      <w:pPr>
        <w:spacing w:after="0" w:line="240" w:lineRule="auto"/>
        <w:jc w:val="both"/>
        <w:rPr>
          <w:rFonts w:cs="Calibri"/>
        </w:rPr>
      </w:pPr>
    </w:p>
    <w:p w14:paraId="6F990BC0" w14:textId="77777777" w:rsidR="00CE0C18" w:rsidRPr="00E74967" w:rsidRDefault="00CE0C18" w:rsidP="00CE0C18">
      <w:pPr>
        <w:spacing w:after="0" w:line="240" w:lineRule="auto"/>
        <w:jc w:val="both"/>
        <w:rPr>
          <w:rFonts w:cs="Calibri"/>
          <w:b/>
        </w:rPr>
      </w:pPr>
      <w:r w:rsidRPr="00E74967">
        <w:rPr>
          <w:rFonts w:cs="Calibri"/>
          <w:b/>
        </w:rPr>
        <w:t>9. Fideicomisos, Mandatos y Análogos:</w:t>
      </w:r>
    </w:p>
    <w:p w14:paraId="5D64C83F" w14:textId="77777777" w:rsidR="00CE0C18" w:rsidRPr="00E74967" w:rsidRDefault="00CE0C18" w:rsidP="00CE0C18">
      <w:pPr>
        <w:spacing w:after="0" w:line="240" w:lineRule="auto"/>
        <w:jc w:val="both"/>
        <w:rPr>
          <w:rFonts w:cs="Calibri"/>
        </w:rPr>
      </w:pPr>
    </w:p>
    <w:p w14:paraId="7E6310B2" w14:textId="77777777" w:rsidR="00CE0C18" w:rsidRPr="00F65F99" w:rsidRDefault="00CE0C18" w:rsidP="00CE0C18">
      <w:pPr>
        <w:spacing w:after="0" w:line="240" w:lineRule="auto"/>
        <w:jc w:val="both"/>
        <w:rPr>
          <w:rFonts w:cs="Calibri"/>
          <w:b/>
        </w:rPr>
      </w:pPr>
      <w:r w:rsidRPr="00F65F99">
        <w:rPr>
          <w:rFonts w:cs="Calibri"/>
          <w:b/>
        </w:rPr>
        <w:t>Se deberá informar:</w:t>
      </w:r>
    </w:p>
    <w:p w14:paraId="39846783" w14:textId="77777777" w:rsidR="00CE0C18" w:rsidRPr="00E74967" w:rsidRDefault="00CE0C18" w:rsidP="00CE0C18">
      <w:pPr>
        <w:spacing w:after="0" w:line="240" w:lineRule="auto"/>
        <w:jc w:val="both"/>
        <w:rPr>
          <w:rFonts w:cs="Calibri"/>
        </w:rPr>
      </w:pPr>
    </w:p>
    <w:p w14:paraId="2783E754" w14:textId="77777777" w:rsidR="00CE0C18" w:rsidRPr="00F65F99" w:rsidRDefault="00CE0C18" w:rsidP="00CE0C18">
      <w:pPr>
        <w:spacing w:after="0" w:line="240" w:lineRule="auto"/>
        <w:jc w:val="both"/>
        <w:rPr>
          <w:rFonts w:cs="Calibri"/>
          <w:b/>
        </w:rPr>
      </w:pPr>
      <w:r w:rsidRPr="00F65F99">
        <w:rPr>
          <w:rFonts w:cs="Calibri"/>
          <w:b/>
        </w:rPr>
        <w:t>a) Por ramo administrativo que los reporta:</w:t>
      </w:r>
    </w:p>
    <w:p w14:paraId="0A4E5A16" w14:textId="77777777" w:rsidR="00CE0C18" w:rsidRDefault="00CE0C18" w:rsidP="00CE0C18">
      <w:pPr>
        <w:spacing w:after="0" w:line="240" w:lineRule="auto"/>
        <w:jc w:val="both"/>
        <w:rPr>
          <w:rFonts w:cs="Calibri"/>
        </w:rPr>
      </w:pPr>
    </w:p>
    <w:p w14:paraId="7AE2A5ED" w14:textId="77777777" w:rsidR="00CE0C18" w:rsidRDefault="00CE0C18" w:rsidP="00CE0C18">
      <w:pPr>
        <w:spacing w:after="0" w:line="240" w:lineRule="auto"/>
        <w:jc w:val="both"/>
        <w:rPr>
          <w:rFonts w:cs="Calibri"/>
          <w:i/>
        </w:rPr>
      </w:pPr>
      <w:r>
        <w:rPr>
          <w:rFonts w:cs="Calibri"/>
          <w:i/>
        </w:rPr>
        <w:t xml:space="preserve">“Esta nota no le aplica al ente público” </w:t>
      </w:r>
    </w:p>
    <w:p w14:paraId="64046E2E" w14:textId="77777777" w:rsidR="00CE0C18" w:rsidRPr="00F65F99" w:rsidRDefault="00CE0C18" w:rsidP="00CE0C18">
      <w:pPr>
        <w:spacing w:after="0" w:line="240" w:lineRule="auto"/>
        <w:jc w:val="both"/>
        <w:rPr>
          <w:rFonts w:cs="Calibri"/>
          <w:b/>
          <w:i/>
        </w:rPr>
      </w:pPr>
    </w:p>
    <w:p w14:paraId="1903C8EF" w14:textId="77777777" w:rsidR="00CE0C18" w:rsidRPr="00F65F99" w:rsidRDefault="00CE0C18" w:rsidP="00CE0C18">
      <w:pPr>
        <w:spacing w:after="0" w:line="240" w:lineRule="auto"/>
        <w:jc w:val="both"/>
        <w:rPr>
          <w:rFonts w:cs="Calibri"/>
          <w:b/>
        </w:rPr>
      </w:pPr>
      <w:r w:rsidRPr="00F65F99">
        <w:rPr>
          <w:rFonts w:cs="Calibri"/>
          <w:b/>
        </w:rPr>
        <w:t>b) Enlistar los de mayor monto de disponibilidad, relacionando aquéllos que conforman el 80% de las disponibilidades:</w:t>
      </w:r>
    </w:p>
    <w:p w14:paraId="414033B8" w14:textId="77777777" w:rsidR="00CE0C18" w:rsidRDefault="00CE0C18" w:rsidP="00CE0C18">
      <w:pPr>
        <w:spacing w:after="0" w:line="240" w:lineRule="auto"/>
        <w:jc w:val="both"/>
        <w:rPr>
          <w:rFonts w:cs="Calibri"/>
        </w:rPr>
      </w:pPr>
    </w:p>
    <w:p w14:paraId="570CEAD7" w14:textId="77777777" w:rsidR="00CE0C18" w:rsidRDefault="00CE0C18" w:rsidP="00CE0C18">
      <w:pPr>
        <w:spacing w:after="0" w:line="240" w:lineRule="auto"/>
        <w:jc w:val="both"/>
        <w:rPr>
          <w:rFonts w:cs="Calibri"/>
          <w:i/>
        </w:rPr>
      </w:pPr>
      <w:r>
        <w:rPr>
          <w:rFonts w:cs="Calibri"/>
          <w:i/>
        </w:rPr>
        <w:t xml:space="preserve">“Esta nota no le aplica al ente público” </w:t>
      </w:r>
    </w:p>
    <w:p w14:paraId="259A2182" w14:textId="77777777" w:rsidR="00CE0C18" w:rsidRPr="00E74967" w:rsidRDefault="00CE0C18" w:rsidP="00CE0C18">
      <w:pPr>
        <w:spacing w:after="0" w:line="240" w:lineRule="auto"/>
        <w:jc w:val="both"/>
        <w:rPr>
          <w:rFonts w:cs="Calibri"/>
        </w:rPr>
      </w:pPr>
    </w:p>
    <w:p w14:paraId="2504452E" w14:textId="77777777" w:rsidR="00CE0C18" w:rsidRPr="00E74967" w:rsidRDefault="00CE0C18" w:rsidP="00CE0C18">
      <w:pPr>
        <w:spacing w:after="0" w:line="240" w:lineRule="auto"/>
        <w:jc w:val="both"/>
        <w:rPr>
          <w:rFonts w:cs="Calibri"/>
          <w:b/>
        </w:rPr>
      </w:pPr>
      <w:r w:rsidRPr="00E74967">
        <w:rPr>
          <w:rFonts w:cs="Calibri"/>
          <w:b/>
        </w:rPr>
        <w:t>10. Reporte de la Recaudación:</w:t>
      </w:r>
    </w:p>
    <w:p w14:paraId="2FDEBE18" w14:textId="77777777" w:rsidR="00CE0C18" w:rsidRPr="00E74967" w:rsidRDefault="00CE0C18" w:rsidP="00CE0C18">
      <w:pPr>
        <w:spacing w:after="0" w:line="240" w:lineRule="auto"/>
        <w:jc w:val="both"/>
        <w:rPr>
          <w:rFonts w:cs="Calibri"/>
        </w:rPr>
      </w:pPr>
    </w:p>
    <w:p w14:paraId="0F2F6408" w14:textId="77777777" w:rsidR="00CE0C18" w:rsidRPr="00E74967" w:rsidRDefault="00CE0C18" w:rsidP="00CE0C18">
      <w:pPr>
        <w:spacing w:after="0" w:line="240" w:lineRule="auto"/>
        <w:jc w:val="both"/>
        <w:rPr>
          <w:rFonts w:cs="Calibri"/>
        </w:rPr>
      </w:pPr>
      <w:r w:rsidRPr="00E74967">
        <w:rPr>
          <w:rFonts w:cs="Calibri"/>
          <w:b/>
        </w:rPr>
        <w:t>a)</w:t>
      </w:r>
      <w:r w:rsidRPr="00E74967">
        <w:rPr>
          <w:rFonts w:cs="Calibri"/>
        </w:rPr>
        <w:t xml:space="preserve"> Análisis del comportamiento de la recaudación correspondiente al ente público o cualquier tipo de ingreso, de forma separada los ingresos locales de los federales:</w:t>
      </w:r>
    </w:p>
    <w:p w14:paraId="281D3B0F" w14:textId="77777777" w:rsidR="00CE0C18" w:rsidRPr="00EF494A" w:rsidRDefault="00CE0C18" w:rsidP="00CE0C18">
      <w:pPr>
        <w:spacing w:after="0" w:line="240" w:lineRule="auto"/>
        <w:jc w:val="both"/>
        <w:rPr>
          <w:rFonts w:cs="Calibri"/>
          <w:i/>
        </w:rPr>
      </w:pPr>
      <w:r w:rsidRPr="00EF494A">
        <w:rPr>
          <w:rFonts w:cs="Calibri"/>
          <w:i/>
        </w:rPr>
        <w:t>En cuento a la recaudación correspondiente a este ente público es mínima, depende totalmente del subsidio que otorga el Municipio, y compensaciones por parte del Sistema Estatal DIF</w:t>
      </w:r>
    </w:p>
    <w:p w14:paraId="046F721D" w14:textId="77777777" w:rsidR="00CE0C18" w:rsidRPr="00E74967" w:rsidRDefault="00CE0C18" w:rsidP="00CE0C18">
      <w:pPr>
        <w:spacing w:after="0" w:line="240" w:lineRule="auto"/>
        <w:jc w:val="both"/>
        <w:rPr>
          <w:rFonts w:cs="Calibri"/>
        </w:rPr>
      </w:pPr>
    </w:p>
    <w:p w14:paraId="427976D6" w14:textId="77777777" w:rsidR="00CE0C18" w:rsidRPr="00E74967" w:rsidRDefault="00CE0C18" w:rsidP="00CE0C18">
      <w:pPr>
        <w:spacing w:after="0" w:line="240" w:lineRule="auto"/>
        <w:jc w:val="both"/>
        <w:rPr>
          <w:rFonts w:cs="Calibri"/>
        </w:rPr>
      </w:pPr>
      <w:r w:rsidRPr="00E74967">
        <w:rPr>
          <w:rFonts w:cs="Calibri"/>
          <w:b/>
        </w:rPr>
        <w:t>b)</w:t>
      </w:r>
      <w:r w:rsidRPr="00E74967">
        <w:rPr>
          <w:rFonts w:cs="Calibri"/>
        </w:rPr>
        <w:t xml:space="preserve"> Proyección de la recaudación e ingresos en el mediano plazo:</w:t>
      </w:r>
    </w:p>
    <w:p w14:paraId="48D0C157" w14:textId="77777777" w:rsidR="00CE0C18" w:rsidRPr="00E74967" w:rsidRDefault="00CE0C18" w:rsidP="00CE0C18">
      <w:pPr>
        <w:spacing w:after="0" w:line="240" w:lineRule="auto"/>
        <w:jc w:val="both"/>
        <w:rPr>
          <w:rFonts w:cs="Calibri"/>
        </w:rPr>
      </w:pPr>
      <w:r>
        <w:rPr>
          <w:rFonts w:cs="Calibri"/>
          <w:i/>
        </w:rPr>
        <w:t>De acuerdo a lo expresado en el punto anterior, los meses que abarca el presente informe trimestral son los más favorables para la recaudación propia del municipio. Los siguientes se pronostican similares, debido a que los subsidios y compensaciones se reciben mensualmente.</w:t>
      </w:r>
    </w:p>
    <w:p w14:paraId="0B95F908" w14:textId="77777777" w:rsidR="00CE0C18" w:rsidRPr="00E74967" w:rsidRDefault="00CE0C18" w:rsidP="00CE0C18">
      <w:pPr>
        <w:spacing w:after="0" w:line="240" w:lineRule="auto"/>
        <w:jc w:val="both"/>
        <w:rPr>
          <w:rFonts w:cs="Calibri"/>
          <w:b/>
        </w:rPr>
      </w:pPr>
      <w:r w:rsidRPr="00E74967">
        <w:rPr>
          <w:rFonts w:cs="Calibri"/>
          <w:b/>
        </w:rPr>
        <w:t>11. Información sobre la Deuda y el Reporte Analítico de la Deuda:</w:t>
      </w:r>
    </w:p>
    <w:p w14:paraId="137F53E4" w14:textId="77777777" w:rsidR="00CE0C18" w:rsidRPr="00E74967" w:rsidRDefault="00CE0C18" w:rsidP="00CE0C18">
      <w:pPr>
        <w:spacing w:after="0" w:line="240" w:lineRule="auto"/>
        <w:jc w:val="both"/>
        <w:rPr>
          <w:rFonts w:cs="Calibri"/>
        </w:rPr>
      </w:pPr>
    </w:p>
    <w:p w14:paraId="16C21D35" w14:textId="77777777" w:rsidR="00CE0C18" w:rsidRPr="00E74967" w:rsidRDefault="00CE0C18" w:rsidP="00CE0C18">
      <w:pPr>
        <w:spacing w:after="0" w:line="240" w:lineRule="auto"/>
        <w:jc w:val="both"/>
        <w:rPr>
          <w:rFonts w:cs="Calibri"/>
        </w:rPr>
      </w:pPr>
      <w:r w:rsidRPr="00E74967">
        <w:rPr>
          <w:rFonts w:cs="Calibri"/>
          <w:b/>
        </w:rPr>
        <w:t>a)</w:t>
      </w:r>
      <w:r w:rsidRPr="00E74967">
        <w:rPr>
          <w:rFonts w:cs="Calibri"/>
        </w:rPr>
        <w:t xml:space="preserve"> Utilizar al menos los siguientes indicadores: deuda respecto al PIB y deuda respecto a la recaudación tomando, como mínimo, un período igual o menor a 5 años.</w:t>
      </w:r>
    </w:p>
    <w:p w14:paraId="2FE749C1" w14:textId="77777777" w:rsidR="00CE0C18" w:rsidRPr="002965A1" w:rsidRDefault="00CE0C18" w:rsidP="00CE0C18">
      <w:pPr>
        <w:spacing w:after="0" w:line="240" w:lineRule="auto"/>
        <w:jc w:val="both"/>
        <w:rPr>
          <w:rFonts w:cs="Calibri"/>
          <w:i/>
        </w:rPr>
      </w:pPr>
      <w:r w:rsidRPr="002965A1">
        <w:rPr>
          <w:rFonts w:cs="Calibri"/>
          <w:i/>
        </w:rPr>
        <w:t>No se cuenta con deuda alguna</w:t>
      </w:r>
    </w:p>
    <w:p w14:paraId="5705403D" w14:textId="77777777" w:rsidR="00CE0C18" w:rsidRPr="00E74967" w:rsidRDefault="00CE0C18" w:rsidP="00CE0C18">
      <w:pPr>
        <w:spacing w:after="0" w:line="240" w:lineRule="auto"/>
        <w:jc w:val="both"/>
        <w:rPr>
          <w:rFonts w:cs="Calibri"/>
        </w:rPr>
      </w:pPr>
      <w:r w:rsidRPr="00E74967">
        <w:rPr>
          <w:rFonts w:cs="Calibri"/>
          <w:b/>
        </w:rPr>
        <w:t>b)</w:t>
      </w:r>
      <w:r w:rsidRPr="00E74967">
        <w:rPr>
          <w:rFonts w:cs="Calibri"/>
        </w:rPr>
        <w:t xml:space="preserve"> Información de manera agrupada por tipo de valor gubernamental o instrumento financiero en la que se consideren intereses, comisiones, tasa, perfil de vencimiento y otros gastos de la deuda.</w:t>
      </w:r>
    </w:p>
    <w:p w14:paraId="7F7E36CD" w14:textId="77777777" w:rsidR="00CE0C18" w:rsidRPr="00E74967" w:rsidRDefault="00CE0C18" w:rsidP="00CE0C18">
      <w:pPr>
        <w:spacing w:after="0" w:line="240" w:lineRule="auto"/>
        <w:jc w:val="both"/>
        <w:rPr>
          <w:rFonts w:cs="Calibri"/>
        </w:rPr>
      </w:pPr>
      <w:r w:rsidRPr="00E74967">
        <w:rPr>
          <w:rFonts w:cs="Calibri"/>
        </w:rPr>
        <w:lastRenderedPageBreak/>
        <w:t>* Se anexara la información en las notas de desglose.</w:t>
      </w:r>
    </w:p>
    <w:p w14:paraId="28096417" w14:textId="77777777" w:rsidR="00CE0C18" w:rsidRPr="002965A1" w:rsidRDefault="00CE0C18" w:rsidP="00CE0C18">
      <w:pPr>
        <w:spacing w:after="0" w:line="240" w:lineRule="auto"/>
        <w:jc w:val="both"/>
        <w:rPr>
          <w:rFonts w:cs="Calibri"/>
          <w:i/>
        </w:rPr>
      </w:pPr>
      <w:r>
        <w:rPr>
          <w:rFonts w:cs="Calibri"/>
          <w:i/>
        </w:rPr>
        <w:t xml:space="preserve">“Esta nota no le aplica al ente público” </w:t>
      </w:r>
    </w:p>
    <w:p w14:paraId="0B518586" w14:textId="77777777" w:rsidR="00CE0C18" w:rsidRPr="00E74967" w:rsidRDefault="00CE0C18" w:rsidP="00CE0C18">
      <w:pPr>
        <w:spacing w:after="0" w:line="240" w:lineRule="auto"/>
        <w:jc w:val="both"/>
        <w:rPr>
          <w:rFonts w:cs="Calibri"/>
        </w:rPr>
      </w:pPr>
    </w:p>
    <w:p w14:paraId="517C1DE0" w14:textId="77777777" w:rsidR="00CE0C18" w:rsidRPr="00E74967" w:rsidRDefault="00CE0C18" w:rsidP="00CE0C18">
      <w:pPr>
        <w:spacing w:after="0" w:line="240" w:lineRule="auto"/>
        <w:jc w:val="both"/>
        <w:rPr>
          <w:rFonts w:cs="Calibri"/>
          <w:b/>
        </w:rPr>
      </w:pPr>
      <w:r w:rsidRPr="00E74967">
        <w:rPr>
          <w:rFonts w:cs="Calibri"/>
          <w:b/>
        </w:rPr>
        <w:t>12. Calificaciones otorgadas:</w:t>
      </w:r>
    </w:p>
    <w:p w14:paraId="2192FD0F" w14:textId="77777777" w:rsidR="00CE0C18" w:rsidRPr="00E74967" w:rsidRDefault="00CE0C18" w:rsidP="00CE0C18">
      <w:pPr>
        <w:spacing w:after="0" w:line="240" w:lineRule="auto"/>
        <w:jc w:val="both"/>
        <w:rPr>
          <w:rFonts w:cs="Calibri"/>
        </w:rPr>
      </w:pPr>
    </w:p>
    <w:p w14:paraId="1F02E465" w14:textId="77777777" w:rsidR="00CE0C18" w:rsidRPr="00E74967" w:rsidRDefault="00CE0C18" w:rsidP="00CE0C18">
      <w:pPr>
        <w:spacing w:after="0" w:line="240" w:lineRule="auto"/>
        <w:jc w:val="both"/>
        <w:rPr>
          <w:rFonts w:cs="Calibri"/>
        </w:rPr>
      </w:pPr>
      <w:r w:rsidRPr="00E74967">
        <w:rPr>
          <w:rFonts w:cs="Calibri"/>
        </w:rPr>
        <w:t>Informar, tanto del ente público como cualquier transacción realizada, que haya sido sujeta a una calificación crediticia:</w:t>
      </w:r>
    </w:p>
    <w:p w14:paraId="4D00B628" w14:textId="77777777" w:rsidR="00CE0C18" w:rsidRPr="002965A1" w:rsidRDefault="00CE0C18" w:rsidP="00CE0C18">
      <w:pPr>
        <w:spacing w:after="0" w:line="240" w:lineRule="auto"/>
        <w:jc w:val="both"/>
        <w:rPr>
          <w:rFonts w:cs="Calibri"/>
          <w:i/>
        </w:rPr>
      </w:pPr>
      <w:r>
        <w:rPr>
          <w:rFonts w:cs="Calibri"/>
          <w:i/>
        </w:rPr>
        <w:t xml:space="preserve">“Esta nota no le aplica al ente público” </w:t>
      </w:r>
    </w:p>
    <w:p w14:paraId="2F58F09A" w14:textId="77777777" w:rsidR="00CE0C18" w:rsidRPr="00E74967" w:rsidRDefault="00CE0C18" w:rsidP="00CE0C18">
      <w:pPr>
        <w:spacing w:after="0" w:line="240" w:lineRule="auto"/>
        <w:jc w:val="both"/>
        <w:rPr>
          <w:rFonts w:cs="Calibri"/>
        </w:rPr>
      </w:pPr>
    </w:p>
    <w:p w14:paraId="02131625" w14:textId="77777777" w:rsidR="00CE0C18" w:rsidRPr="00E74967" w:rsidRDefault="00CE0C18" w:rsidP="00CE0C18">
      <w:pPr>
        <w:spacing w:after="0" w:line="240" w:lineRule="auto"/>
        <w:jc w:val="both"/>
        <w:rPr>
          <w:rFonts w:cs="Calibri"/>
          <w:b/>
        </w:rPr>
      </w:pPr>
      <w:r w:rsidRPr="00E74967">
        <w:rPr>
          <w:rFonts w:cs="Calibri"/>
          <w:b/>
        </w:rPr>
        <w:t>13. Proceso de Mejora:</w:t>
      </w:r>
    </w:p>
    <w:p w14:paraId="314546E2" w14:textId="77777777" w:rsidR="00CE0C18" w:rsidRPr="00E74967" w:rsidRDefault="00CE0C18" w:rsidP="00CE0C18">
      <w:pPr>
        <w:spacing w:after="0" w:line="240" w:lineRule="auto"/>
        <w:jc w:val="both"/>
        <w:rPr>
          <w:rFonts w:cs="Calibri"/>
        </w:rPr>
      </w:pPr>
    </w:p>
    <w:p w14:paraId="49BD23D8" w14:textId="77777777" w:rsidR="00CE0C18" w:rsidRPr="00E74967" w:rsidRDefault="00CE0C18" w:rsidP="00CE0C18">
      <w:pPr>
        <w:spacing w:after="0" w:line="240" w:lineRule="auto"/>
        <w:jc w:val="both"/>
        <w:rPr>
          <w:rFonts w:cs="Calibri"/>
        </w:rPr>
      </w:pPr>
      <w:r w:rsidRPr="00E74967">
        <w:rPr>
          <w:rFonts w:cs="Calibri"/>
        </w:rPr>
        <w:t>Se informará de:</w:t>
      </w:r>
    </w:p>
    <w:p w14:paraId="7814FAD8" w14:textId="77777777" w:rsidR="00CE0C18" w:rsidRPr="00E74967" w:rsidRDefault="00CE0C18" w:rsidP="00CE0C18">
      <w:pPr>
        <w:spacing w:after="0" w:line="240" w:lineRule="auto"/>
        <w:jc w:val="both"/>
        <w:rPr>
          <w:rFonts w:cs="Calibri"/>
        </w:rPr>
      </w:pPr>
    </w:p>
    <w:p w14:paraId="57E82774" w14:textId="77777777" w:rsidR="00CE0C18" w:rsidRPr="00E74967" w:rsidRDefault="00CE0C18" w:rsidP="00CE0C18">
      <w:pPr>
        <w:spacing w:after="0" w:line="240" w:lineRule="auto"/>
        <w:jc w:val="both"/>
        <w:rPr>
          <w:rFonts w:cs="Calibri"/>
        </w:rPr>
      </w:pPr>
      <w:r w:rsidRPr="00E74967">
        <w:rPr>
          <w:rFonts w:cs="Calibri"/>
          <w:b/>
        </w:rPr>
        <w:t>a)</w:t>
      </w:r>
      <w:r w:rsidRPr="00E74967">
        <w:rPr>
          <w:rFonts w:cs="Calibri"/>
        </w:rPr>
        <w:t xml:space="preserve"> Principales Políticas de control interno:</w:t>
      </w:r>
    </w:p>
    <w:p w14:paraId="003E7811" w14:textId="77777777" w:rsidR="00CE0C18" w:rsidRDefault="00CE0C18" w:rsidP="00CE0C18">
      <w:pPr>
        <w:spacing w:after="0" w:line="240" w:lineRule="auto"/>
        <w:jc w:val="both"/>
        <w:rPr>
          <w:rFonts w:cs="Calibri"/>
          <w:i/>
        </w:rPr>
      </w:pPr>
      <w:r>
        <w:rPr>
          <w:rFonts w:cs="Calibri"/>
          <w:i/>
        </w:rPr>
        <w:t>El Sistema para el desarrollo integral de la familia del municipio de Santa Catarina, Gto., no cuenta con políticas de control interno que ayudan a eficientar sus procesos y maximizar sus recursos. Más sin embargo se apega a los estipulados por el Municipio, siendo los siguientes</w:t>
      </w:r>
    </w:p>
    <w:p w14:paraId="7790DF5E" w14:textId="77777777" w:rsidR="00CE0C18" w:rsidRDefault="00CE0C18" w:rsidP="00CE0C18">
      <w:pPr>
        <w:pStyle w:val="Prrafodelista"/>
        <w:numPr>
          <w:ilvl w:val="0"/>
          <w:numId w:val="3"/>
        </w:numPr>
        <w:spacing w:after="0" w:line="240" w:lineRule="auto"/>
        <w:jc w:val="both"/>
        <w:rPr>
          <w:rFonts w:cs="Calibri"/>
          <w:i/>
        </w:rPr>
      </w:pPr>
      <w:r>
        <w:rPr>
          <w:rFonts w:cs="Calibri"/>
          <w:i/>
        </w:rPr>
        <w:t>Lineamientos de Racionalidad y Austeridad para el municipio de Santa Catarina, Gto., para el ejercicio fiscal 2017.</w:t>
      </w:r>
    </w:p>
    <w:p w14:paraId="0BD60606" w14:textId="77777777" w:rsidR="00CE0C18" w:rsidRDefault="00CE0C18" w:rsidP="00CE0C18">
      <w:pPr>
        <w:pStyle w:val="Prrafodelista"/>
        <w:numPr>
          <w:ilvl w:val="0"/>
          <w:numId w:val="3"/>
        </w:numPr>
        <w:spacing w:after="0" w:line="240" w:lineRule="auto"/>
        <w:jc w:val="both"/>
        <w:rPr>
          <w:rFonts w:cs="Calibri"/>
          <w:i/>
        </w:rPr>
      </w:pPr>
      <w:r>
        <w:rPr>
          <w:rFonts w:cs="Calibri"/>
          <w:i/>
        </w:rPr>
        <w:t>Reglamento Interior de Trabajo para la Administración Municipal de Santa Catarina, Gto.</w:t>
      </w:r>
    </w:p>
    <w:p w14:paraId="2CB1D332" w14:textId="77777777" w:rsidR="00CE0C18" w:rsidRPr="00E74967" w:rsidRDefault="00CE0C18" w:rsidP="00CE0C18">
      <w:pPr>
        <w:spacing w:after="0" w:line="240" w:lineRule="auto"/>
        <w:jc w:val="both"/>
        <w:rPr>
          <w:rFonts w:cs="Calibri"/>
        </w:rPr>
      </w:pPr>
      <w:r w:rsidRPr="00E74967">
        <w:rPr>
          <w:rFonts w:cs="Calibri"/>
          <w:b/>
        </w:rPr>
        <w:t>b)</w:t>
      </w:r>
      <w:r w:rsidRPr="00E74967">
        <w:rPr>
          <w:rFonts w:cs="Calibri"/>
        </w:rPr>
        <w:t xml:space="preserve"> Medidas de desempeño financiero, metas y alcance:</w:t>
      </w:r>
    </w:p>
    <w:p w14:paraId="3CFFF5CA" w14:textId="77777777" w:rsidR="00CE0C18" w:rsidRPr="00A34046" w:rsidRDefault="00CE0C18" w:rsidP="00CE0C18">
      <w:pPr>
        <w:spacing w:after="0" w:line="240" w:lineRule="auto"/>
        <w:jc w:val="both"/>
        <w:rPr>
          <w:rFonts w:cs="Calibri"/>
          <w:i/>
        </w:rPr>
      </w:pPr>
      <w:r w:rsidRPr="00A34046">
        <w:rPr>
          <w:rFonts w:cs="Calibri"/>
          <w:i/>
        </w:rPr>
        <w:t>En cuanto a las medidas de desempeño financiero, no se cuenta con lago establecido, más sin embargo se busca mantener un control de los ingresos y egresos a través de un análisis de las solicitudes, montos máximos y mínimos con procedimientos a autorizar.</w:t>
      </w:r>
    </w:p>
    <w:p w14:paraId="42850AF1" w14:textId="77777777" w:rsidR="00CE0C18" w:rsidRPr="00E74967" w:rsidRDefault="00CE0C18" w:rsidP="00CE0C18">
      <w:pPr>
        <w:spacing w:after="0" w:line="240" w:lineRule="auto"/>
        <w:jc w:val="both"/>
        <w:rPr>
          <w:rFonts w:cs="Calibri"/>
        </w:rPr>
      </w:pPr>
    </w:p>
    <w:p w14:paraId="0501A11D" w14:textId="77777777" w:rsidR="00CE0C18" w:rsidRPr="00E74967" w:rsidRDefault="00CE0C18" w:rsidP="00CE0C18">
      <w:pPr>
        <w:spacing w:after="0" w:line="240" w:lineRule="auto"/>
        <w:jc w:val="both"/>
        <w:rPr>
          <w:rFonts w:cs="Calibri"/>
        </w:rPr>
      </w:pPr>
    </w:p>
    <w:p w14:paraId="2A8E75AE" w14:textId="77777777" w:rsidR="00CE0C18" w:rsidRPr="00E74967" w:rsidRDefault="00CE0C18" w:rsidP="00CE0C18">
      <w:pPr>
        <w:spacing w:after="0" w:line="240" w:lineRule="auto"/>
        <w:jc w:val="both"/>
        <w:rPr>
          <w:rFonts w:cs="Calibri"/>
          <w:b/>
        </w:rPr>
      </w:pPr>
      <w:r w:rsidRPr="00E74967">
        <w:rPr>
          <w:rFonts w:cs="Calibri"/>
          <w:b/>
        </w:rPr>
        <w:t>14. Información por Segmentos:</w:t>
      </w:r>
    </w:p>
    <w:p w14:paraId="36456B21" w14:textId="77777777" w:rsidR="00CE0C18" w:rsidRPr="00E74967" w:rsidRDefault="00CE0C18" w:rsidP="00CE0C18">
      <w:pPr>
        <w:spacing w:after="0" w:line="240" w:lineRule="auto"/>
        <w:jc w:val="both"/>
        <w:rPr>
          <w:rFonts w:cs="Calibri"/>
        </w:rPr>
      </w:pPr>
    </w:p>
    <w:p w14:paraId="202B9F71" w14:textId="77777777" w:rsidR="00CE0C18" w:rsidRPr="00E74967" w:rsidRDefault="00CE0C18" w:rsidP="00CE0C18">
      <w:pPr>
        <w:spacing w:after="0" w:line="240" w:lineRule="auto"/>
        <w:jc w:val="both"/>
        <w:rPr>
          <w:rFonts w:cs="Calibri"/>
        </w:rPr>
      </w:pPr>
      <w:r w:rsidRPr="00E74967">
        <w:rPr>
          <w:rFonts w:cs="Calibri"/>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14:paraId="44906C58" w14:textId="77777777" w:rsidR="00CE0C18" w:rsidRPr="00E74967" w:rsidRDefault="00CE0C18" w:rsidP="00CE0C18">
      <w:pPr>
        <w:spacing w:after="0" w:line="240" w:lineRule="auto"/>
        <w:jc w:val="both"/>
        <w:rPr>
          <w:rFonts w:cs="Calibri"/>
        </w:rPr>
      </w:pPr>
    </w:p>
    <w:p w14:paraId="739951F1" w14:textId="77777777" w:rsidR="00CE0C18" w:rsidRPr="00E74967" w:rsidRDefault="00CE0C18" w:rsidP="00CE0C18">
      <w:pPr>
        <w:spacing w:after="0" w:line="240" w:lineRule="auto"/>
        <w:jc w:val="both"/>
        <w:rPr>
          <w:rFonts w:cs="Calibri"/>
        </w:rPr>
      </w:pPr>
      <w:r w:rsidRPr="00E74967">
        <w:rPr>
          <w:rFonts w:cs="Calibri"/>
        </w:rPr>
        <w:t>Consecuentemente, esta información contribuye al análisis más preciso de la situación financiera, grados y fuentes de riesgo y crecimiento potencial de negocio.</w:t>
      </w:r>
    </w:p>
    <w:p w14:paraId="5BE992EB" w14:textId="77777777" w:rsidR="00CE0C18" w:rsidRPr="00A34046" w:rsidRDefault="00CE0C18" w:rsidP="00CE0C18">
      <w:pPr>
        <w:spacing w:after="0" w:line="240" w:lineRule="auto"/>
        <w:jc w:val="both"/>
        <w:rPr>
          <w:rFonts w:cs="Calibri"/>
          <w:i/>
        </w:rPr>
      </w:pPr>
      <w:r>
        <w:rPr>
          <w:rFonts w:cs="Calibri"/>
          <w:i/>
        </w:rPr>
        <w:t xml:space="preserve">“Esta nota no le aplica al ente público”  </w:t>
      </w:r>
    </w:p>
    <w:p w14:paraId="2AB631B1" w14:textId="77777777" w:rsidR="00CE0C18" w:rsidRPr="00E74967" w:rsidRDefault="00CE0C18" w:rsidP="00CE0C18">
      <w:pPr>
        <w:spacing w:after="0" w:line="240" w:lineRule="auto"/>
        <w:jc w:val="both"/>
        <w:rPr>
          <w:rFonts w:cs="Calibri"/>
        </w:rPr>
      </w:pPr>
    </w:p>
    <w:p w14:paraId="2A9D117E" w14:textId="77777777" w:rsidR="00CE0C18" w:rsidRPr="00E74967" w:rsidRDefault="00CE0C18" w:rsidP="00CE0C18">
      <w:pPr>
        <w:spacing w:after="0" w:line="240" w:lineRule="auto"/>
        <w:jc w:val="both"/>
        <w:rPr>
          <w:rFonts w:cs="Calibri"/>
          <w:b/>
        </w:rPr>
      </w:pPr>
      <w:r w:rsidRPr="00E74967">
        <w:rPr>
          <w:rFonts w:cs="Calibri"/>
          <w:b/>
        </w:rPr>
        <w:t>15. Eventos Posteriores al Cierre:</w:t>
      </w:r>
    </w:p>
    <w:p w14:paraId="66B4DF78" w14:textId="77777777" w:rsidR="00CE0C18" w:rsidRPr="00E74967" w:rsidRDefault="00CE0C18" w:rsidP="00CE0C18">
      <w:pPr>
        <w:spacing w:after="0" w:line="240" w:lineRule="auto"/>
        <w:jc w:val="both"/>
        <w:rPr>
          <w:rFonts w:cs="Calibri"/>
        </w:rPr>
      </w:pPr>
    </w:p>
    <w:p w14:paraId="43EDF07C" w14:textId="77777777" w:rsidR="00CE0C18" w:rsidRPr="00A34046" w:rsidRDefault="00CE0C18" w:rsidP="00CE0C18">
      <w:pPr>
        <w:spacing w:after="0" w:line="240" w:lineRule="auto"/>
        <w:jc w:val="both"/>
        <w:rPr>
          <w:rFonts w:cs="Calibri"/>
          <w:i/>
        </w:rPr>
      </w:pPr>
      <w:r w:rsidRPr="00E74967">
        <w:rPr>
          <w:rFonts w:cs="Calibri"/>
        </w:rPr>
        <w:t>El ente público informará el efecto en sus estados financieros de aquellos hechos ocurridos en el período posterior al que informa, que proporcionan mayor evidencia sobre eventos que le afectan  económicamente y que no se conocían a la fecha de cierre.</w:t>
      </w:r>
      <w:r w:rsidRPr="00E74967">
        <w:rPr>
          <w:rFonts w:cs="Calibri"/>
        </w:rPr>
        <w:cr/>
      </w:r>
      <w:r>
        <w:rPr>
          <w:rFonts w:cs="Calibri"/>
          <w:i/>
        </w:rPr>
        <w:t xml:space="preserve">“Esta nota no le aplica al ente público” </w:t>
      </w:r>
    </w:p>
    <w:p w14:paraId="1A2FA27C" w14:textId="77777777" w:rsidR="00CE0C18" w:rsidRPr="00E74967" w:rsidRDefault="00CE0C18" w:rsidP="00CE0C18">
      <w:pPr>
        <w:spacing w:after="0" w:line="240" w:lineRule="auto"/>
        <w:jc w:val="both"/>
        <w:rPr>
          <w:rFonts w:cs="Calibri"/>
        </w:rPr>
      </w:pPr>
    </w:p>
    <w:p w14:paraId="307935EE" w14:textId="77777777" w:rsidR="00CE0C18" w:rsidRPr="00E74967" w:rsidRDefault="00CE0C18" w:rsidP="00CE0C18">
      <w:pPr>
        <w:spacing w:after="0" w:line="240" w:lineRule="auto"/>
        <w:jc w:val="both"/>
        <w:rPr>
          <w:rFonts w:cs="Calibri"/>
          <w:b/>
        </w:rPr>
      </w:pPr>
      <w:r w:rsidRPr="00E74967">
        <w:rPr>
          <w:rFonts w:cs="Calibri"/>
          <w:b/>
        </w:rPr>
        <w:t>16. Partes Relacionadas:</w:t>
      </w:r>
    </w:p>
    <w:p w14:paraId="3516BEDB" w14:textId="77777777" w:rsidR="00CE0C18" w:rsidRPr="00E74967" w:rsidRDefault="00CE0C18" w:rsidP="00CE0C18">
      <w:pPr>
        <w:spacing w:after="0" w:line="240" w:lineRule="auto"/>
        <w:jc w:val="both"/>
        <w:rPr>
          <w:rFonts w:cs="Calibri"/>
        </w:rPr>
      </w:pPr>
    </w:p>
    <w:p w14:paraId="44A4B7C4" w14:textId="77777777" w:rsidR="00CE0C18" w:rsidRPr="00E74967" w:rsidRDefault="00CE0C18" w:rsidP="00CE0C18">
      <w:pPr>
        <w:spacing w:after="0" w:line="240" w:lineRule="auto"/>
        <w:jc w:val="both"/>
        <w:rPr>
          <w:rFonts w:cs="Calibri"/>
        </w:rPr>
      </w:pPr>
      <w:r w:rsidRPr="00E74967">
        <w:rPr>
          <w:rFonts w:cs="Calibri"/>
        </w:rPr>
        <w:t>Se debe establecer por escrito que no existen partes relacionadas que pudieran ejercer influencia significativa sobre la toma de decisiones financieras y operativas:</w:t>
      </w:r>
    </w:p>
    <w:p w14:paraId="7E2ABCBB" w14:textId="77777777" w:rsidR="00CE0C18" w:rsidRPr="00A34046" w:rsidRDefault="00CE0C18" w:rsidP="00CE0C18">
      <w:pPr>
        <w:spacing w:after="0" w:line="240" w:lineRule="auto"/>
        <w:jc w:val="both"/>
        <w:rPr>
          <w:rFonts w:cs="Calibri"/>
          <w:i/>
        </w:rPr>
      </w:pPr>
      <w:r>
        <w:rPr>
          <w:rFonts w:cs="Calibri"/>
          <w:i/>
        </w:rPr>
        <w:t xml:space="preserve">“Esta nota no le aplica al ente público” </w:t>
      </w:r>
    </w:p>
    <w:p w14:paraId="48974CAA" w14:textId="77777777" w:rsidR="00CE0C18" w:rsidRPr="00E74967" w:rsidRDefault="00CE0C18" w:rsidP="00CE0C18">
      <w:pPr>
        <w:spacing w:after="0" w:line="240" w:lineRule="auto"/>
        <w:jc w:val="both"/>
        <w:rPr>
          <w:rFonts w:cs="Calibri"/>
        </w:rPr>
      </w:pPr>
    </w:p>
    <w:p w14:paraId="6F6503FA" w14:textId="77777777" w:rsidR="00CE0C18" w:rsidRPr="007B0624" w:rsidRDefault="00CE0C18" w:rsidP="00CE0C18">
      <w:pPr>
        <w:pStyle w:val="Ttulo2"/>
        <w:rPr>
          <w:rFonts w:ascii="Calibri" w:hAnsi="Calibri" w:cs="Calibri"/>
          <w:b/>
          <w:color w:val="auto"/>
          <w:sz w:val="22"/>
        </w:rPr>
      </w:pPr>
      <w:bookmarkStart w:id="5" w:name="_Toc508279637"/>
      <w:r w:rsidRPr="007B0624">
        <w:rPr>
          <w:rFonts w:ascii="Calibri" w:hAnsi="Calibri" w:cs="Calibri"/>
          <w:b/>
          <w:color w:val="auto"/>
          <w:sz w:val="22"/>
        </w:rPr>
        <w:t>17. Responsabilidad Sobre la Presentación Razonable de la Información Contable:</w:t>
      </w:r>
      <w:bookmarkEnd w:id="5"/>
    </w:p>
    <w:p w14:paraId="11566F15" w14:textId="77777777" w:rsidR="00CE0C18" w:rsidRPr="00E74967" w:rsidRDefault="00CE0C18" w:rsidP="00CE0C18">
      <w:pPr>
        <w:tabs>
          <w:tab w:val="left" w:leader="underscore" w:pos="9639"/>
        </w:tabs>
        <w:spacing w:after="0" w:line="240" w:lineRule="auto"/>
        <w:jc w:val="both"/>
        <w:rPr>
          <w:rFonts w:cs="Calibri"/>
        </w:rPr>
      </w:pPr>
    </w:p>
    <w:p w14:paraId="3BF0236A" w14:textId="77777777" w:rsidR="00CE0C18" w:rsidRPr="00E74967" w:rsidRDefault="00CE0C18" w:rsidP="00CE0C18">
      <w:pPr>
        <w:tabs>
          <w:tab w:val="left" w:leader="underscore" w:pos="9639"/>
        </w:tabs>
        <w:spacing w:after="0" w:line="240" w:lineRule="auto"/>
        <w:jc w:val="both"/>
        <w:rPr>
          <w:rFonts w:cs="Calibri"/>
        </w:rPr>
      </w:pPr>
      <w:r w:rsidRPr="001973A2">
        <w:rPr>
          <w:rFonts w:cs="Calibri"/>
        </w:rPr>
        <w:t xml:space="preserve">La Información Contable </w:t>
      </w:r>
      <w:r>
        <w:rPr>
          <w:rFonts w:cs="Calibri"/>
        </w:rPr>
        <w:t xml:space="preserve">está </w:t>
      </w:r>
      <w:r w:rsidRPr="001973A2">
        <w:rPr>
          <w:rFonts w:cs="Calibri"/>
        </w:rPr>
        <w:t>firmada en cada página de la misma</w:t>
      </w:r>
      <w:r>
        <w:rPr>
          <w:rFonts w:cs="Calibri"/>
        </w:rPr>
        <w:t xml:space="preserve"> y se </w:t>
      </w:r>
      <w:r w:rsidRPr="001973A2">
        <w:rPr>
          <w:rFonts w:cs="Calibri"/>
        </w:rPr>
        <w:t>inclu</w:t>
      </w:r>
      <w:r>
        <w:rPr>
          <w:rFonts w:cs="Calibri"/>
        </w:rPr>
        <w:t>ye</w:t>
      </w:r>
      <w:r w:rsidRPr="001973A2">
        <w:rPr>
          <w:rFonts w:cs="Calibri"/>
        </w:rPr>
        <w:t xml:space="preserve"> al final la siguiente leyenda: “Bajo protesta de decir verdad declaramos que los Estados Financieros y sus notas, son razonablemente correctos y son responsabilidad del emisor”. Lo anterior, no </w:t>
      </w:r>
      <w:r>
        <w:rPr>
          <w:rFonts w:cs="Calibri"/>
        </w:rPr>
        <w:t>es</w:t>
      </w:r>
      <w:r w:rsidRPr="001973A2">
        <w:rPr>
          <w:rFonts w:cs="Calibri"/>
        </w:rPr>
        <w:t xml:space="preserve"> aplicable para la información contable consolidada.</w:t>
      </w:r>
    </w:p>
    <w:p w14:paraId="068B687C" w14:textId="77777777" w:rsidR="00CE0C18" w:rsidRDefault="00CE0C18" w:rsidP="00CE0C18">
      <w:pPr>
        <w:pBdr>
          <w:bottom w:val="single" w:sz="12" w:space="1" w:color="auto"/>
        </w:pBdr>
        <w:tabs>
          <w:tab w:val="left" w:leader="underscore" w:pos="9639"/>
        </w:tabs>
        <w:spacing w:after="0" w:line="240" w:lineRule="auto"/>
        <w:jc w:val="both"/>
        <w:rPr>
          <w:rFonts w:cs="Calibri"/>
        </w:rPr>
      </w:pPr>
    </w:p>
    <w:p w14:paraId="2D3421C2" w14:textId="77777777" w:rsidR="00CE0C18" w:rsidRPr="007B0624" w:rsidRDefault="00CE0C18" w:rsidP="00CE0C18">
      <w:pPr>
        <w:tabs>
          <w:tab w:val="left" w:leader="underscore" w:pos="9639"/>
        </w:tabs>
        <w:spacing w:after="0" w:line="240" w:lineRule="auto"/>
        <w:jc w:val="both"/>
        <w:rPr>
          <w:rFonts w:cs="Calibri"/>
          <w:b/>
          <w:sz w:val="24"/>
          <w:szCs w:val="24"/>
        </w:rPr>
      </w:pPr>
    </w:p>
    <w:p w14:paraId="43FFD89B" w14:textId="77777777" w:rsidR="00CE0C18" w:rsidRPr="007B0624" w:rsidRDefault="00CE0C18" w:rsidP="00CE0C18">
      <w:pPr>
        <w:tabs>
          <w:tab w:val="left" w:leader="underscore" w:pos="9639"/>
        </w:tabs>
        <w:spacing w:after="0" w:line="240" w:lineRule="auto"/>
        <w:jc w:val="both"/>
        <w:rPr>
          <w:rFonts w:cs="Calibri"/>
          <w:sz w:val="24"/>
          <w:szCs w:val="24"/>
        </w:rPr>
      </w:pPr>
      <w:r w:rsidRPr="007B0624">
        <w:rPr>
          <w:rFonts w:cs="Calibri"/>
          <w:b/>
          <w:sz w:val="24"/>
          <w:szCs w:val="24"/>
        </w:rPr>
        <w:t>Nota 1</w:t>
      </w:r>
      <w:r w:rsidRPr="007B0624">
        <w:rPr>
          <w:rFonts w:cs="Calibri"/>
          <w:sz w:val="24"/>
          <w:szCs w:val="24"/>
        </w:rPr>
        <w:t>: En cada una de las 16 notas de gestión administrativa el ente público deberá poner la nota correspondiente o en su caso la leyenda “Esta nota no le aplica al ente público” y una breve explicación del motivo por el cual no le es aplicable.</w:t>
      </w:r>
    </w:p>
    <w:p w14:paraId="492596F0" w14:textId="77777777" w:rsidR="00CE0C18" w:rsidRPr="0012405A" w:rsidRDefault="00CE0C18" w:rsidP="00CE0C18">
      <w:pPr>
        <w:pBdr>
          <w:bottom w:val="single" w:sz="12" w:space="1" w:color="auto"/>
        </w:pBdr>
        <w:tabs>
          <w:tab w:val="left" w:leader="underscore" w:pos="9639"/>
        </w:tabs>
        <w:spacing w:after="0" w:line="240" w:lineRule="auto"/>
        <w:jc w:val="both"/>
        <w:rPr>
          <w:rFonts w:cs="Calibri"/>
        </w:rPr>
      </w:pPr>
    </w:p>
    <w:p w14:paraId="421C4CDB" w14:textId="77777777" w:rsidR="00CE0C18" w:rsidRDefault="00CE0C18" w:rsidP="00CE0C18">
      <w:pPr>
        <w:tabs>
          <w:tab w:val="left" w:leader="underscore" w:pos="9639"/>
        </w:tabs>
        <w:spacing w:after="0" w:line="240" w:lineRule="auto"/>
        <w:rPr>
          <w:rFonts w:cs="Calibri"/>
        </w:rPr>
      </w:pPr>
    </w:p>
    <w:p w14:paraId="52BD34F7" w14:textId="77777777" w:rsidR="00CE0C18" w:rsidRDefault="00CE0C18" w:rsidP="00CE0C18">
      <w:pPr>
        <w:tabs>
          <w:tab w:val="left" w:leader="underscore" w:pos="9639"/>
        </w:tabs>
        <w:spacing w:after="0" w:line="240" w:lineRule="auto"/>
        <w:rPr>
          <w:rFonts w:cs="Calibri"/>
        </w:rPr>
      </w:pPr>
      <w:r w:rsidRPr="00D75EA8">
        <w:rPr>
          <w:rFonts w:cs="Calibri"/>
        </w:rPr>
        <w:t>Bajo protesta de decir verdad declaramos que los Estados Financieros y sus notas, son razonablemente correctos y son responsabilidad del emisor.</w:t>
      </w:r>
    </w:p>
    <w:p w14:paraId="3FA5C58B" w14:textId="77777777" w:rsidR="00CE0C18" w:rsidRDefault="00CE0C18" w:rsidP="00CE0C18">
      <w:pPr>
        <w:tabs>
          <w:tab w:val="left" w:leader="underscore" w:pos="9639"/>
        </w:tabs>
        <w:spacing w:after="0" w:line="240" w:lineRule="auto"/>
        <w:rPr>
          <w:rFonts w:cs="Calibri"/>
        </w:rPr>
      </w:pPr>
    </w:p>
    <w:p w14:paraId="559828DB" w14:textId="77777777" w:rsidR="00CE0C18" w:rsidRDefault="00CE0C18" w:rsidP="00CE0C18">
      <w:pPr>
        <w:tabs>
          <w:tab w:val="left" w:leader="underscore" w:pos="9639"/>
        </w:tabs>
        <w:spacing w:after="0" w:line="240" w:lineRule="auto"/>
        <w:rPr>
          <w:rFonts w:cs="Calibri"/>
        </w:rPr>
      </w:pPr>
    </w:p>
    <w:p w14:paraId="49643EB6" w14:textId="77777777" w:rsidR="00CE0C18" w:rsidRPr="0012405A" w:rsidRDefault="00CE0C18" w:rsidP="00CE0C18">
      <w:pPr>
        <w:tabs>
          <w:tab w:val="left" w:leader="underscore" w:pos="9639"/>
        </w:tabs>
        <w:spacing w:after="0" w:line="240" w:lineRule="auto"/>
        <w:jc w:val="center"/>
        <w:rPr>
          <w:rFonts w:cs="Calibri"/>
        </w:rPr>
      </w:pPr>
      <w:r>
        <w:rPr>
          <w:noProof/>
          <w:lang w:eastAsia="es-MX"/>
        </w:rPr>
        <mc:AlternateContent>
          <mc:Choice Requires="wps">
            <w:drawing>
              <wp:anchor distT="0" distB="0" distL="114300" distR="114300" simplePos="0" relativeHeight="251660288" behindDoc="0" locked="0" layoutInCell="1" allowOverlap="1" wp14:anchorId="559A449A" wp14:editId="1A46BE1C">
                <wp:simplePos x="0" y="0"/>
                <wp:positionH relativeFrom="column">
                  <wp:posOffset>3376930</wp:posOffset>
                </wp:positionH>
                <wp:positionV relativeFrom="paragraph">
                  <wp:posOffset>137795</wp:posOffset>
                </wp:positionV>
                <wp:extent cx="2247900" cy="678180"/>
                <wp:effectExtent l="0" t="0" r="0" b="762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47900" cy="678180"/>
                        </a:xfrm>
                        <a:prstGeom prst="rect">
                          <a:avLst/>
                        </a:prstGeom>
                        <a:solidFill>
                          <a:sysClr val="window" lastClr="FFFFFF"/>
                        </a:solidFill>
                        <a:ln w="9525" cmpd="sng">
                          <a:noFill/>
                        </a:ln>
                        <a:effectLst/>
                      </wps:spPr>
                      <wps:txbx>
                        <w:txbxContent>
                          <w:p w14:paraId="145DB634" w14:textId="77777777" w:rsidR="00CE0C18" w:rsidRDefault="00CE0C18" w:rsidP="00CE0C18">
                            <w:pPr>
                              <w:spacing w:after="0"/>
                              <w:jc w:val="center"/>
                            </w:pPr>
                            <w:r w:rsidRPr="007B0624">
                              <w:rPr>
                                <w:color w:val="000000"/>
                              </w:rPr>
                              <w:t>__________________________</w:t>
                            </w:r>
                          </w:p>
                          <w:p w14:paraId="6A239240" w14:textId="77777777" w:rsidR="00CE0C18" w:rsidRDefault="00CE0C18" w:rsidP="00CE0C18">
                            <w:pPr>
                              <w:spacing w:after="0"/>
                              <w:jc w:val="center"/>
                            </w:pPr>
                            <w:r>
                              <w:rPr>
                                <w:color w:val="000000"/>
                                <w:sz w:val="20"/>
                                <w:szCs w:val="20"/>
                              </w:rPr>
                              <w:t>TSU. María Andreina Pérez Hernández</w:t>
                            </w:r>
                          </w:p>
                          <w:p w14:paraId="71AE8547" w14:textId="77777777" w:rsidR="00CE0C18" w:rsidRDefault="00CE0C18" w:rsidP="00CE0C18">
                            <w:pPr>
                              <w:spacing w:after="0"/>
                              <w:jc w:val="center"/>
                            </w:pPr>
                            <w:r w:rsidRPr="007B0624">
                              <w:rPr>
                                <w:color w:val="000000"/>
                                <w:sz w:val="20"/>
                                <w:szCs w:val="20"/>
                              </w:rPr>
                              <w:t>ADMINISTRADORA DEL SMDIF</w:t>
                            </w:r>
                          </w:p>
                        </w:txbxContent>
                      </wps:txbx>
                      <wps:bodyPr vertOverflow="clip" horzOverflow="clip" wrap="square" rtlCol="0" anchor="ctr"/>
                    </wps:wsp>
                  </a:graphicData>
                </a:graphic>
                <wp14:sizeRelH relativeFrom="page">
                  <wp14:pctWidth>0</wp14:pctWidth>
                </wp14:sizeRelH>
                <wp14:sizeRelV relativeFrom="page">
                  <wp14:pctHeight>0</wp14:pctHeight>
                </wp14:sizeRelV>
              </wp:anchor>
            </w:drawing>
          </mc:Choice>
          <mc:Fallback>
            <w:pict>
              <v:shapetype w14:anchorId="559A449A" id="_x0000_t202" coordsize="21600,21600" o:spt="202" path="m,l,21600r21600,l21600,xe">
                <v:stroke joinstyle="miter"/>
                <v:path gradientshapeok="t" o:connecttype="rect"/>
              </v:shapetype>
              <v:shape id="Cuadro de texto 4" o:spid="_x0000_s1026" type="#_x0000_t202" style="position:absolute;left:0;text-align:left;margin-left:265.9pt;margin-top:10.85pt;width:177pt;height:53.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" fillcolor="window" stroked="f">
                <v:path arrowok="t"/>
                <v:textbox>
                  <w:txbxContent>
                    <w:p w14:paraId="145DB634" w14:textId="77777777" w:rsidR="00CE0C18" w:rsidRDefault="00CE0C18" w:rsidP="00CE0C18">
                      <w:pPr>
                        <w:spacing w:after="0"/>
                        <w:jc w:val="center"/>
                      </w:pPr>
                      <w:r w:rsidRPr="007B0624">
                        <w:rPr>
                          <w:color w:val="000000"/>
                        </w:rPr>
                        <w:t>__________________________</w:t>
                      </w:r>
                    </w:p>
                    <w:p w14:paraId="6A239240" w14:textId="77777777" w:rsidR="00CE0C18" w:rsidRDefault="00CE0C18" w:rsidP="00CE0C18">
                      <w:pPr>
                        <w:spacing w:after="0"/>
                        <w:jc w:val="center"/>
                      </w:pPr>
                      <w:r>
                        <w:rPr>
                          <w:color w:val="000000"/>
                          <w:sz w:val="20"/>
                          <w:szCs w:val="20"/>
                        </w:rPr>
                        <w:t>TSU. María Andreina Pérez Hernández</w:t>
                      </w:r>
                    </w:p>
                    <w:p w14:paraId="71AE8547" w14:textId="77777777" w:rsidR="00CE0C18" w:rsidRDefault="00CE0C18" w:rsidP="00CE0C18">
                      <w:pPr>
                        <w:spacing w:after="0"/>
                        <w:jc w:val="center"/>
                      </w:pPr>
                      <w:r w:rsidRPr="007B0624">
                        <w:rPr>
                          <w:color w:val="000000"/>
                          <w:sz w:val="20"/>
                          <w:szCs w:val="20"/>
                        </w:rPr>
                        <w:t>ADMINISTRADORA DEL SMDIF</w:t>
                      </w:r>
                    </w:p>
                  </w:txbxContent>
                </v:textbox>
              </v:shape>
            </w:pict>
          </mc:Fallback>
        </mc:AlternateContent>
      </w:r>
      <w:r>
        <w:rPr>
          <w:noProof/>
          <w:lang w:eastAsia="es-MX"/>
        </w:rPr>
        <mc:AlternateContent>
          <mc:Choice Requires="wps">
            <w:drawing>
              <wp:anchor distT="0" distB="0" distL="114300" distR="114300" simplePos="0" relativeHeight="251659264" behindDoc="0" locked="0" layoutInCell="1" allowOverlap="1" wp14:anchorId="26F7FCCF" wp14:editId="12AA535D">
                <wp:simplePos x="0" y="0"/>
                <wp:positionH relativeFrom="column">
                  <wp:posOffset>117475</wp:posOffset>
                </wp:positionH>
                <wp:positionV relativeFrom="paragraph">
                  <wp:posOffset>136525</wp:posOffset>
                </wp:positionV>
                <wp:extent cx="2156460" cy="678180"/>
                <wp:effectExtent l="0" t="0" r="0" b="762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6460" cy="678180"/>
                        </a:xfrm>
                        <a:prstGeom prst="rect">
                          <a:avLst/>
                        </a:prstGeom>
                        <a:solidFill>
                          <a:sysClr val="window" lastClr="FFFFFF"/>
                        </a:solidFill>
                        <a:ln w="9525" cmpd="sng">
                          <a:noFill/>
                        </a:ln>
                        <a:effectLst/>
                      </wps:spPr>
                      <wps:txbx>
                        <w:txbxContent>
                          <w:p w14:paraId="47446E36" w14:textId="77777777" w:rsidR="00CE0C18" w:rsidRDefault="00CE0C18" w:rsidP="00CE0C18">
                            <w:pPr>
                              <w:spacing w:after="0"/>
                              <w:jc w:val="center"/>
                            </w:pPr>
                            <w:r w:rsidRPr="007B0624">
                              <w:rPr>
                                <w:color w:val="000000"/>
                              </w:rPr>
                              <w:t>__________________________</w:t>
                            </w:r>
                          </w:p>
                          <w:p w14:paraId="2744F65E" w14:textId="77777777" w:rsidR="00CE0C18" w:rsidRDefault="00CE0C18" w:rsidP="00CE0C18">
                            <w:pPr>
                              <w:spacing w:after="0"/>
                              <w:jc w:val="center"/>
                            </w:pPr>
                            <w:r w:rsidRPr="007B0624">
                              <w:rPr>
                                <w:color w:val="000000"/>
                                <w:sz w:val="20"/>
                                <w:szCs w:val="20"/>
                              </w:rPr>
                              <w:t>Ing. Verónica Vázquez Vázquez</w:t>
                            </w:r>
                          </w:p>
                          <w:p w14:paraId="1BAC4B71" w14:textId="77777777" w:rsidR="00CE0C18" w:rsidRDefault="00CE0C18" w:rsidP="00CE0C18">
                            <w:pPr>
                              <w:spacing w:after="0"/>
                              <w:jc w:val="center"/>
                            </w:pPr>
                            <w:r w:rsidRPr="007B0624">
                              <w:rPr>
                                <w:color w:val="000000"/>
                                <w:sz w:val="20"/>
                                <w:szCs w:val="20"/>
                              </w:rPr>
                              <w:t>DIRECTORA DEL SMDIF</w:t>
                            </w:r>
                          </w:p>
                        </w:txbxContent>
                      </wps:txbx>
                      <wps:bodyPr vertOverflow="clip" horzOverflow="clip" wrap="square" rtlCol="0" anchor="ctr"/>
                    </wps:wsp>
                  </a:graphicData>
                </a:graphic>
                <wp14:sizeRelH relativeFrom="page">
                  <wp14:pctWidth>0</wp14:pctWidth>
                </wp14:sizeRelH>
                <wp14:sizeRelV relativeFrom="page">
                  <wp14:pctHeight>0</wp14:pctHeight>
                </wp14:sizeRelV>
              </wp:anchor>
            </w:drawing>
          </mc:Choice>
          <mc:Fallback>
            <w:pict>
              <v:shape w14:anchorId="26F7FCCF" id="Cuadro de texto 3" o:spid="_x0000_s1027" type="#_x0000_t202" style="position:absolute;left:0;text-align:left;margin-left:9.25pt;margin-top:10.75pt;width:169.8pt;height:5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" fillcolor="window" stroked="f">
                <v:path arrowok="t"/>
                <v:textbox>
                  <w:txbxContent>
                    <w:p w14:paraId="47446E36" w14:textId="77777777" w:rsidR="00CE0C18" w:rsidRDefault="00CE0C18" w:rsidP="00CE0C18">
                      <w:pPr>
                        <w:spacing w:after="0"/>
                        <w:jc w:val="center"/>
                      </w:pPr>
                      <w:r w:rsidRPr="007B0624">
                        <w:rPr>
                          <w:color w:val="000000"/>
                        </w:rPr>
                        <w:t>__________________________</w:t>
                      </w:r>
                    </w:p>
                    <w:p w14:paraId="2744F65E" w14:textId="77777777" w:rsidR="00CE0C18" w:rsidRDefault="00CE0C18" w:rsidP="00CE0C18">
                      <w:pPr>
                        <w:spacing w:after="0"/>
                        <w:jc w:val="center"/>
                      </w:pPr>
                      <w:r w:rsidRPr="007B0624">
                        <w:rPr>
                          <w:color w:val="000000"/>
                          <w:sz w:val="20"/>
                          <w:szCs w:val="20"/>
                        </w:rPr>
                        <w:t>Ing. Verónica Vázquez Vázquez</w:t>
                      </w:r>
                    </w:p>
                    <w:p w14:paraId="1BAC4B71" w14:textId="77777777" w:rsidR="00CE0C18" w:rsidRDefault="00CE0C18" w:rsidP="00CE0C18">
                      <w:pPr>
                        <w:spacing w:after="0"/>
                        <w:jc w:val="center"/>
                      </w:pPr>
                      <w:r w:rsidRPr="007B0624">
                        <w:rPr>
                          <w:color w:val="000000"/>
                          <w:sz w:val="20"/>
                          <w:szCs w:val="20"/>
                        </w:rPr>
                        <w:t>DIRECTORA DEL SMDIF</w:t>
                      </w:r>
                    </w:p>
                  </w:txbxContent>
                </v:textbox>
              </v:shape>
            </w:pict>
          </mc:Fallback>
        </mc:AlternateContent>
      </w:r>
    </w:p>
    <w:p w14:paraId="25C6AE33" w14:textId="77777777" w:rsidR="00CE0C18" w:rsidRPr="00762DFF" w:rsidRDefault="00CE0C18" w:rsidP="00CE0C18"/>
    <w:p w14:paraId="74D16815" w14:textId="77777777" w:rsidR="00D5018E" w:rsidRPr="00E74967" w:rsidRDefault="00D5018E" w:rsidP="00CE0C18">
      <w:pPr>
        <w:tabs>
          <w:tab w:val="left" w:leader="underscore" w:pos="9639"/>
        </w:tabs>
        <w:spacing w:after="0" w:line="240" w:lineRule="auto"/>
        <w:jc w:val="center"/>
        <w:rPr>
          <w:rFonts w:cs="Calibri"/>
        </w:rPr>
      </w:pPr>
    </w:p>
    <w:sectPr w:rsidR="00D5018E" w:rsidRPr="00E74967" w:rsidSect="0012405A">
      <w:headerReference w:type="default" r:id="rId14"/>
      <w:footerReference w:type="default" r:id="rId15"/>
      <w:pgSz w:w="12240" w:h="15840" w:code="1"/>
      <w:pgMar w:top="1418" w:right="1134" w:bottom="1134"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B1BB36" w14:textId="77777777" w:rsidR="00F6102D" w:rsidRDefault="00F6102D" w:rsidP="00E00323">
      <w:pPr>
        <w:spacing w:after="0" w:line="240" w:lineRule="auto"/>
      </w:pPr>
      <w:r>
        <w:separator/>
      </w:r>
    </w:p>
  </w:endnote>
  <w:endnote w:type="continuationSeparator" w:id="0">
    <w:p w14:paraId="6CD89D26" w14:textId="77777777" w:rsidR="00F6102D" w:rsidRDefault="00F6102D"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4267310"/>
      <w:docPartObj>
        <w:docPartGallery w:val="Page Numbers (Bottom of Page)"/>
        <w:docPartUnique/>
      </w:docPartObj>
    </w:sdtPr>
    <w:sdtEndPr/>
    <w:sdtContent>
      <w:p w14:paraId="45A1378E" w14:textId="361FA42D" w:rsidR="0012405A" w:rsidRDefault="0012405A">
        <w:pPr>
          <w:pStyle w:val="Piedepgina"/>
          <w:jc w:val="right"/>
        </w:pPr>
        <w:r>
          <w:fldChar w:fldCharType="begin"/>
        </w:r>
        <w:r>
          <w:instrText>PAGE   \* MERGEFORMAT</w:instrText>
        </w:r>
        <w:r>
          <w:fldChar w:fldCharType="separate"/>
        </w:r>
        <w:r w:rsidR="00504A3B" w:rsidRPr="00504A3B">
          <w:rPr>
            <w:noProof/>
            <w:lang w:val="es-ES"/>
          </w:rPr>
          <w:t>3</w:t>
        </w:r>
        <w:r>
          <w:fldChar w:fldCharType="end"/>
        </w:r>
      </w:p>
    </w:sdtContent>
  </w:sdt>
  <w:p w14:paraId="37983FFD" w14:textId="77777777" w:rsidR="0012405A" w:rsidRDefault="0012405A">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1244C3" w14:textId="77777777" w:rsidR="00F6102D" w:rsidRDefault="00F6102D" w:rsidP="00E00323">
      <w:pPr>
        <w:spacing w:after="0" w:line="240" w:lineRule="auto"/>
      </w:pPr>
      <w:r>
        <w:separator/>
      </w:r>
    </w:p>
  </w:footnote>
  <w:footnote w:type="continuationSeparator" w:id="0">
    <w:p w14:paraId="63531F9D" w14:textId="77777777" w:rsidR="00F6102D" w:rsidRDefault="00F6102D" w:rsidP="00E00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EFA298" w14:textId="77777777" w:rsidR="00CE0C18" w:rsidRDefault="00CE0C18" w:rsidP="00CE0C18">
    <w:pPr>
      <w:pStyle w:val="Encabezado"/>
      <w:spacing w:after="0" w:line="240" w:lineRule="auto"/>
      <w:jc w:val="center"/>
    </w:pPr>
    <w:r>
      <w:t>SISTEMA PARA EL DESARROLLO INTEGRAL DE LA FAMILIA DEL MUNICIPIO DE SANTA CATARINA, GTO.</w:t>
    </w:r>
  </w:p>
  <w:p w14:paraId="3C3D639B" w14:textId="5E943C77" w:rsidR="00CE0C18" w:rsidRDefault="00CE0C18" w:rsidP="00CE0C18">
    <w:pPr>
      <w:pStyle w:val="Encabezado"/>
      <w:jc w:val="center"/>
    </w:pPr>
    <w:r w:rsidRPr="00A4610E">
      <w:t>CORRESPONDI</w:t>
    </w:r>
    <w:r>
      <w:t>E</w:t>
    </w:r>
    <w:r w:rsidRPr="00A4610E">
      <w:t xml:space="preserve">NTES AL </w:t>
    </w:r>
    <w:r>
      <w:t xml:space="preserve">31 DE </w:t>
    </w:r>
    <w:r>
      <w:t>MARZO DEL 2022</w:t>
    </w:r>
  </w:p>
  <w:p w14:paraId="651A4C4F" w14:textId="408DBF45" w:rsidR="00A4610E" w:rsidRPr="00CE0C18" w:rsidRDefault="00A4610E" w:rsidP="00CE0C18">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72514A"/>
    <w:multiLevelType w:val="hybridMultilevel"/>
    <w:tmpl w:val="D6A408D6"/>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6A046C6A"/>
    <w:multiLevelType w:val="hybridMultilevel"/>
    <w:tmpl w:val="33A80300"/>
    <w:lvl w:ilvl="0" w:tplc="C7441440">
      <w:start w:val="1"/>
      <w:numFmt w:val="bullet"/>
      <w:lvlText w:val="-"/>
      <w:lvlJc w:val="left"/>
      <w:pPr>
        <w:ind w:left="720" w:hanging="360"/>
      </w:pPr>
      <w:rPr>
        <w:rFonts w:ascii="Calibri" w:eastAsia="Calibr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9"/>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E76"/>
    <w:rsid w:val="00040D4F"/>
    <w:rsid w:val="00084EAE"/>
    <w:rsid w:val="00091CE6"/>
    <w:rsid w:val="000B7810"/>
    <w:rsid w:val="000C3365"/>
    <w:rsid w:val="0012405A"/>
    <w:rsid w:val="00154BA3"/>
    <w:rsid w:val="001973A2"/>
    <w:rsid w:val="001C75F2"/>
    <w:rsid w:val="001D2063"/>
    <w:rsid w:val="001D43E9"/>
    <w:rsid w:val="00232175"/>
    <w:rsid w:val="003453CA"/>
    <w:rsid w:val="00435A87"/>
    <w:rsid w:val="004A58C8"/>
    <w:rsid w:val="004F234D"/>
    <w:rsid w:val="00504A3B"/>
    <w:rsid w:val="0054701E"/>
    <w:rsid w:val="005B5531"/>
    <w:rsid w:val="005D3E43"/>
    <w:rsid w:val="005E231E"/>
    <w:rsid w:val="00657009"/>
    <w:rsid w:val="00681C79"/>
    <w:rsid w:val="007610BC"/>
    <w:rsid w:val="007714AB"/>
    <w:rsid w:val="007D1E76"/>
    <w:rsid w:val="007D4484"/>
    <w:rsid w:val="0086459F"/>
    <w:rsid w:val="008C3BB8"/>
    <w:rsid w:val="008E076C"/>
    <w:rsid w:val="0092765C"/>
    <w:rsid w:val="00A4610E"/>
    <w:rsid w:val="00A730E0"/>
    <w:rsid w:val="00AA41E5"/>
    <w:rsid w:val="00AB722B"/>
    <w:rsid w:val="00AE1F6A"/>
    <w:rsid w:val="00C97E1E"/>
    <w:rsid w:val="00CB41C4"/>
    <w:rsid w:val="00CE0C18"/>
    <w:rsid w:val="00CF1316"/>
    <w:rsid w:val="00D13C44"/>
    <w:rsid w:val="00D40FC2"/>
    <w:rsid w:val="00D5018E"/>
    <w:rsid w:val="00D975B1"/>
    <w:rsid w:val="00E00323"/>
    <w:rsid w:val="00E74967"/>
    <w:rsid w:val="00E7559F"/>
    <w:rsid w:val="00EA37F5"/>
    <w:rsid w:val="00EA7915"/>
    <w:rsid w:val="00F46719"/>
    <w:rsid w:val="00F54F6F"/>
    <w:rsid w:val="00F6102D"/>
    <w:rsid w:val="00F65A9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547DA28"/>
  <w15:chartTrackingRefBased/>
  <w15:docId w15:val="{23FE9072-35B7-45F9-8FCE-9AFD1097D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Ttulo">
    <w:name w:val="Title"/>
    <w:basedOn w:val="Normal"/>
    <w:next w:val="Normal"/>
    <w:link w:val="Ttul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corona/lquiroz/AppData/Local/Microsoft/Windows/Temporary%20Internet%20Files/Content.Outlook/HBGSO9P3/MODELO%20CTA%202013.pptx"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828CC21759168C4EAD7644AD10074825" ma:contentTypeVersion="0" ma:contentTypeDescription="Crear nuevo documento." ma:contentTypeScope="" ma:versionID="36610a04559c883f4218115f04267619">
  <xsd:schema xmlns:xsd="http://www.w3.org/2001/XMLSchema" xmlns:xs="http://www.w3.org/2001/XMLSchema" xmlns:p="http://schemas.microsoft.com/office/2006/metadata/properties" targetNamespace="http://schemas.microsoft.com/office/2006/metadata/properties" ma:root="true" ma:fieldsID="5b2b1fa7a59e354d7f595b773242440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3.xml><?xml version="1.0" encoding="utf-8"?>
<ds:datastoreItem xmlns:ds="http://schemas.openxmlformats.org/officeDocument/2006/customXml" ds:itemID="{60EDA2E7-D560-49A4-A413-0DBF0FC758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EF934076-9B2D-4401-9F6E-AB4FD9215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11</Pages>
  <Words>3427</Words>
  <Characters>18851</Characters>
  <Application>Microsoft Office Word</Application>
  <DocSecurity>0</DocSecurity>
  <Lines>157</Lines>
  <Paragraphs>44</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22234</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acorona</dc:creator>
  <cp:keywords/>
  <cp:lastModifiedBy>usuario</cp:lastModifiedBy>
  <cp:revision>20</cp:revision>
  <dcterms:created xsi:type="dcterms:W3CDTF">2017-01-12T05:27:00Z</dcterms:created>
  <dcterms:modified xsi:type="dcterms:W3CDTF">2022-04-27T23:15:00Z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0x010100828CC21759168C4EAD7644AD10074825</vt:lpwstr>
  </property>
</Properties>
</file>